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1FA80" w14:textId="2EF7C688" w:rsidR="00E90E49" w:rsidRPr="00CE0424" w:rsidRDefault="00AE2834" w:rsidP="00E35559">
      <w:pPr>
        <w:pStyle w:val="3GPPHeader"/>
        <w:spacing w:after="60"/>
        <w:rPr>
          <w:sz w:val="32"/>
          <w:szCs w:val="32"/>
          <w:highlight w:val="yellow"/>
        </w:rPr>
      </w:pPr>
      <w:r w:rsidRPr="000A1D33">
        <w:t>3GPP TSG-RAN WG1 Meeting #</w:t>
      </w:r>
      <w:r w:rsidR="00DA4590">
        <w:t>92</w:t>
      </w:r>
      <w:r w:rsidR="0033450F">
        <w:t>bis</w:t>
      </w:r>
      <w:r w:rsidR="00E90E49" w:rsidRPr="00CE0424">
        <w:tab/>
      </w:r>
      <w:r w:rsidR="00091557" w:rsidRPr="00CE0424">
        <w:rPr>
          <w:sz w:val="32"/>
          <w:szCs w:val="32"/>
        </w:rPr>
        <w:t>R</w:t>
      </w:r>
      <w:r>
        <w:rPr>
          <w:sz w:val="32"/>
          <w:szCs w:val="32"/>
        </w:rPr>
        <w:t>1</w:t>
      </w:r>
      <w:r w:rsidR="00091557" w:rsidRPr="00CE0424">
        <w:rPr>
          <w:sz w:val="32"/>
          <w:szCs w:val="32"/>
        </w:rPr>
        <w:t>-</w:t>
      </w:r>
      <w:bookmarkStart w:id="0" w:name="_GoBack"/>
      <w:r w:rsidR="00FD1029" w:rsidRPr="00FD1029">
        <w:rPr>
          <w:sz w:val="32"/>
          <w:szCs w:val="32"/>
        </w:rPr>
        <w:t>1805306</w:t>
      </w:r>
      <w:bookmarkEnd w:id="0"/>
    </w:p>
    <w:p w14:paraId="51C3CE46" w14:textId="20977956" w:rsidR="00E90E49" w:rsidRPr="00CE0424" w:rsidRDefault="0033450F" w:rsidP="00311702">
      <w:pPr>
        <w:pStyle w:val="3GPPHeader"/>
      </w:pPr>
      <w:r>
        <w:t>Sanya</w:t>
      </w:r>
      <w:r w:rsidRPr="000A1D33">
        <w:t xml:space="preserve">, </w:t>
      </w:r>
      <w:r>
        <w:t>P.R. China,</w:t>
      </w:r>
      <w:r w:rsidRPr="000A1D33">
        <w:t xml:space="preserve"> </w:t>
      </w:r>
      <w:r>
        <w:t>April 16</w:t>
      </w:r>
      <w:r w:rsidRPr="00AC526C">
        <w:rPr>
          <w:vertAlign w:val="superscript"/>
        </w:rPr>
        <w:t>th</w:t>
      </w:r>
      <w:r>
        <w:t xml:space="preserve"> –</w:t>
      </w:r>
      <w:r w:rsidRPr="000A1D33">
        <w:t xml:space="preserve"> </w:t>
      </w:r>
      <w:r>
        <w:t>20</w:t>
      </w:r>
      <w:r w:rsidRPr="002C5BA4">
        <w:rPr>
          <w:vertAlign w:val="superscript"/>
        </w:rPr>
        <w:t>th</w:t>
      </w:r>
      <w:r>
        <w:t>,</w:t>
      </w:r>
      <w:r w:rsidRPr="000A1D33">
        <w:t xml:space="preserve"> 201</w:t>
      </w:r>
      <w:r>
        <w:t>8</w:t>
      </w:r>
    </w:p>
    <w:p w14:paraId="5FCD4219" w14:textId="77777777" w:rsidR="00E90E49" w:rsidRPr="00CE0424" w:rsidRDefault="00E90E49" w:rsidP="00357380">
      <w:pPr>
        <w:pStyle w:val="3GPPHeader"/>
      </w:pPr>
    </w:p>
    <w:p w14:paraId="606D9DC9" w14:textId="53F37F14" w:rsidR="00E90E49" w:rsidRPr="00DA4590" w:rsidRDefault="00E90E49" w:rsidP="00311702">
      <w:pPr>
        <w:pStyle w:val="3GPPHeader"/>
        <w:rPr>
          <w:sz w:val="22"/>
        </w:rPr>
      </w:pPr>
      <w:r w:rsidRPr="00DA4590">
        <w:rPr>
          <w:sz w:val="22"/>
        </w:rPr>
        <w:t>Agenda Item:</w:t>
      </w:r>
      <w:r w:rsidRPr="00DA4590">
        <w:rPr>
          <w:sz w:val="22"/>
        </w:rPr>
        <w:tab/>
      </w:r>
      <w:r w:rsidR="00742D40" w:rsidRPr="00DA4590">
        <w:rPr>
          <w:sz w:val="22"/>
        </w:rPr>
        <w:t>6.2.</w:t>
      </w:r>
      <w:r w:rsidR="0033450F">
        <w:rPr>
          <w:sz w:val="22"/>
        </w:rPr>
        <w:t>6</w:t>
      </w:r>
      <w:r w:rsidR="00742D40" w:rsidRPr="00DA4590">
        <w:rPr>
          <w:sz w:val="22"/>
        </w:rPr>
        <w:t>.1</w:t>
      </w:r>
    </w:p>
    <w:p w14:paraId="684B06A7"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214B1E52" w14:textId="1D05F4EE" w:rsidR="00E90E49" w:rsidRPr="00CE0424" w:rsidRDefault="003D3C45" w:rsidP="00547F4D">
      <w:pPr>
        <w:pStyle w:val="3GPPHeader"/>
        <w:ind w:left="1701" w:hanging="1701"/>
        <w:rPr>
          <w:sz w:val="22"/>
        </w:rPr>
      </w:pPr>
      <w:r>
        <w:rPr>
          <w:sz w:val="22"/>
        </w:rPr>
        <w:t>Title:</w:t>
      </w:r>
      <w:r w:rsidR="006B5B0F">
        <w:rPr>
          <w:sz w:val="22"/>
        </w:rPr>
        <w:tab/>
      </w:r>
      <w:r w:rsidR="0033450F">
        <w:rPr>
          <w:sz w:val="22"/>
        </w:rPr>
        <w:t xml:space="preserve">Feature summary </w:t>
      </w:r>
      <w:r w:rsidR="001C58C7">
        <w:rPr>
          <w:sz w:val="22"/>
        </w:rPr>
        <w:t>for</w:t>
      </w:r>
      <w:r w:rsidR="00742D40" w:rsidRPr="00D342C6">
        <w:rPr>
          <w:sz w:val="22"/>
        </w:rPr>
        <w:t xml:space="preserve"> </w:t>
      </w:r>
      <w:bookmarkStart w:id="1" w:name="_Hlk507512658"/>
      <w:r w:rsidR="00742D40" w:rsidRPr="00B46330">
        <w:rPr>
          <w:i/>
          <w:sz w:val="22"/>
        </w:rPr>
        <w:t xml:space="preserve">Reduced system acquisition time </w:t>
      </w:r>
      <w:bookmarkEnd w:id="1"/>
      <w:r w:rsidR="00BB018F" w:rsidRPr="00B46330">
        <w:rPr>
          <w:i/>
          <w:sz w:val="22"/>
        </w:rPr>
        <w:t>in</w:t>
      </w:r>
      <w:r w:rsidR="00D342C6" w:rsidRPr="00B46330">
        <w:rPr>
          <w:i/>
          <w:sz w:val="22"/>
        </w:rPr>
        <w:t xml:space="preserve"> MTC</w:t>
      </w:r>
    </w:p>
    <w:p w14:paraId="248031E0" w14:textId="67F3B02A" w:rsidR="00E90E49" w:rsidRPr="001C58C7" w:rsidRDefault="00E90E49" w:rsidP="001C58C7">
      <w:pPr>
        <w:pStyle w:val="3GPPHeader"/>
        <w:rPr>
          <w:sz w:val="22"/>
        </w:rPr>
      </w:pPr>
      <w:r w:rsidRPr="00CE0424">
        <w:rPr>
          <w:sz w:val="22"/>
        </w:rPr>
        <w:t>Document for:</w:t>
      </w:r>
      <w:r w:rsidRPr="00CE0424">
        <w:rPr>
          <w:sz w:val="22"/>
        </w:rPr>
        <w:tab/>
      </w:r>
      <w:r w:rsidR="000A4D8A" w:rsidRPr="000A4D8A">
        <w:rPr>
          <w:sz w:val="22"/>
        </w:rPr>
        <w:t>Discussion</w:t>
      </w:r>
      <w:r w:rsidR="00742D40">
        <w:rPr>
          <w:sz w:val="22"/>
        </w:rPr>
        <w:t>, Decision</w:t>
      </w:r>
    </w:p>
    <w:p w14:paraId="65062EEC" w14:textId="77777777" w:rsidR="00E90E49" w:rsidRPr="00CE0424" w:rsidRDefault="00E90E49" w:rsidP="00CE0424">
      <w:pPr>
        <w:pStyle w:val="Heading1"/>
      </w:pPr>
      <w:r w:rsidRPr="00CE0424">
        <w:t>Introduction</w:t>
      </w:r>
    </w:p>
    <w:p w14:paraId="05F1B743" w14:textId="552B3DC7" w:rsidR="000A4D8A" w:rsidRPr="0033450F" w:rsidRDefault="00BD2EEE" w:rsidP="00FC7C15">
      <w:pPr>
        <w:pStyle w:val="BodyText"/>
        <w:jc w:val="both"/>
      </w:pPr>
      <w:r>
        <w:rPr>
          <w:rFonts w:cs="Arial"/>
        </w:rPr>
        <w:t xml:space="preserve">This is </w:t>
      </w:r>
      <w:r w:rsidR="001C58C7">
        <w:rPr>
          <w:rFonts w:cs="Arial"/>
        </w:rPr>
        <w:t>a composition of the remaining issues for</w:t>
      </w:r>
      <w:r>
        <w:rPr>
          <w:rFonts w:cs="Arial"/>
        </w:rPr>
        <w:t xml:space="preserve"> agenda item 6.2.</w:t>
      </w:r>
      <w:r w:rsidR="0033450F">
        <w:rPr>
          <w:rFonts w:cs="Arial"/>
        </w:rPr>
        <w:t>6</w:t>
      </w:r>
      <w:r>
        <w:rPr>
          <w:rFonts w:cs="Arial"/>
        </w:rPr>
        <w:t xml:space="preserve">.1, </w:t>
      </w:r>
      <w:r w:rsidRPr="00DA4590">
        <w:rPr>
          <w:i/>
        </w:rPr>
        <w:t>Reduced system acquisition time</w:t>
      </w:r>
      <w:r>
        <w:t>, at RAN1 #92</w:t>
      </w:r>
      <w:r w:rsidR="0033450F">
        <w:t>bis</w:t>
      </w:r>
      <w:r>
        <w:t xml:space="preserve">, in </w:t>
      </w:r>
      <w:r w:rsidR="0033450F">
        <w:t>Sanya</w:t>
      </w:r>
      <w:r>
        <w:t xml:space="preserve">, </w:t>
      </w:r>
      <w:r w:rsidR="0033450F">
        <w:t>P.R. China</w:t>
      </w:r>
      <w:r>
        <w:t xml:space="preserve">, </w:t>
      </w:r>
      <w:r w:rsidR="0033450F">
        <w:t>April</w:t>
      </w:r>
      <w:r>
        <w:t xml:space="preserve"> 2018. The contents of the contributions </w:t>
      </w:r>
      <w:r w:rsidR="001C58C7">
        <w:t xml:space="preserve">concern </w:t>
      </w:r>
      <w:r w:rsidR="0033450F">
        <w:t>mainly the working assumption of the new synchronization signal.</w:t>
      </w:r>
    </w:p>
    <w:p w14:paraId="5925009D" w14:textId="2A92E6E0" w:rsidR="004000E8" w:rsidRPr="00CE0424" w:rsidRDefault="00EC3AD3" w:rsidP="00CE0424">
      <w:pPr>
        <w:pStyle w:val="Heading1"/>
      </w:pPr>
      <w:bookmarkStart w:id="2" w:name="_Ref178064866"/>
      <w:bookmarkEnd w:id="2"/>
      <w:r>
        <w:t>New synchronization signal</w:t>
      </w:r>
    </w:p>
    <w:p w14:paraId="586B027C" w14:textId="63E88A2F" w:rsidR="00070D1C" w:rsidRDefault="00070D1C" w:rsidP="00A023FE">
      <w:pPr>
        <w:pStyle w:val="BodyText"/>
        <w:jc w:val="both"/>
        <w:rPr>
          <w:rFonts w:cs="Arial"/>
          <w:szCs w:val="24"/>
        </w:rPr>
      </w:pPr>
      <w:bookmarkStart w:id="3" w:name="_Hlk511235150"/>
      <w:r>
        <w:rPr>
          <w:rFonts w:cs="Arial"/>
          <w:b/>
          <w:szCs w:val="24"/>
        </w:rPr>
        <w:t>Description</w:t>
      </w:r>
      <w:r w:rsidRPr="00070D1C">
        <w:rPr>
          <w:rFonts w:cs="Arial"/>
          <w:b/>
          <w:szCs w:val="24"/>
        </w:rPr>
        <w:t>:</w:t>
      </w:r>
      <w:r w:rsidR="00CF7CC5">
        <w:rPr>
          <w:rFonts w:cs="Arial"/>
          <w:szCs w:val="24"/>
        </w:rPr>
        <w:tab/>
      </w:r>
      <w:r>
        <w:rPr>
          <w:rFonts w:cs="Arial"/>
          <w:szCs w:val="24"/>
        </w:rPr>
        <w:t xml:space="preserve">A signal for enhanced resynchronization and </w:t>
      </w:r>
      <w:r w:rsidR="00C9266C">
        <w:rPr>
          <w:rFonts w:cs="Arial"/>
          <w:szCs w:val="24"/>
        </w:rPr>
        <w:t xml:space="preserve">its </w:t>
      </w:r>
      <w:r>
        <w:rPr>
          <w:rFonts w:cs="Arial"/>
          <w:szCs w:val="24"/>
        </w:rPr>
        <w:t>possible features, e.g.,</w:t>
      </w:r>
    </w:p>
    <w:p w14:paraId="23A16679" w14:textId="5E7AE8E4" w:rsidR="00E83279" w:rsidRDefault="00E83279" w:rsidP="00A023FE">
      <w:pPr>
        <w:pStyle w:val="BodyText"/>
        <w:numPr>
          <w:ilvl w:val="0"/>
          <w:numId w:val="18"/>
        </w:numPr>
        <w:jc w:val="both"/>
        <w:rPr>
          <w:rFonts w:cs="Arial"/>
          <w:szCs w:val="24"/>
        </w:rPr>
      </w:pPr>
      <w:r>
        <w:rPr>
          <w:rFonts w:cs="Arial"/>
          <w:szCs w:val="24"/>
        </w:rPr>
        <w:t xml:space="preserve">Burst </w:t>
      </w:r>
      <w:r w:rsidR="007B551E">
        <w:rPr>
          <w:rFonts w:cs="Arial"/>
          <w:szCs w:val="24"/>
        </w:rPr>
        <w:t>duration</w:t>
      </w:r>
      <w:r>
        <w:rPr>
          <w:rFonts w:cs="Arial"/>
          <w:szCs w:val="24"/>
        </w:rPr>
        <w:tab/>
      </w:r>
      <w:r>
        <w:rPr>
          <w:rFonts w:cs="Arial"/>
          <w:szCs w:val="24"/>
        </w:rPr>
        <w:tab/>
        <w:t>4 - 40 ms</w:t>
      </w:r>
    </w:p>
    <w:p w14:paraId="0A87458F" w14:textId="700AEA67" w:rsidR="00E83279" w:rsidRDefault="00E83279" w:rsidP="00A023FE">
      <w:pPr>
        <w:pStyle w:val="BodyText"/>
        <w:numPr>
          <w:ilvl w:val="0"/>
          <w:numId w:val="18"/>
        </w:numPr>
        <w:jc w:val="both"/>
        <w:rPr>
          <w:rFonts w:cs="Arial"/>
          <w:szCs w:val="24"/>
        </w:rPr>
      </w:pPr>
      <w:r>
        <w:rPr>
          <w:rFonts w:cs="Arial"/>
          <w:szCs w:val="24"/>
        </w:rPr>
        <w:t>Periodicity</w:t>
      </w:r>
      <w:r>
        <w:rPr>
          <w:rFonts w:cs="Arial"/>
          <w:szCs w:val="24"/>
        </w:rPr>
        <w:tab/>
      </w:r>
      <w:r>
        <w:rPr>
          <w:rFonts w:cs="Arial"/>
          <w:szCs w:val="24"/>
        </w:rPr>
        <w:tab/>
      </w:r>
      <w:r>
        <w:rPr>
          <w:rFonts w:cs="Arial"/>
          <w:szCs w:val="24"/>
        </w:rPr>
        <w:tab/>
        <w:t>0.1 - 1.28 s, linked to DRX</w:t>
      </w:r>
    </w:p>
    <w:p w14:paraId="14A14C96" w14:textId="77777777" w:rsidR="00E83279" w:rsidRDefault="00E83279" w:rsidP="00A023FE">
      <w:pPr>
        <w:pStyle w:val="BodyText"/>
        <w:numPr>
          <w:ilvl w:val="0"/>
          <w:numId w:val="18"/>
        </w:numPr>
        <w:jc w:val="both"/>
        <w:rPr>
          <w:rFonts w:cs="Arial"/>
          <w:szCs w:val="24"/>
        </w:rPr>
      </w:pPr>
      <w:r>
        <w:rPr>
          <w:rFonts w:cs="Arial"/>
          <w:szCs w:val="24"/>
        </w:rPr>
        <w:t>Time location</w:t>
      </w:r>
      <w:r>
        <w:rPr>
          <w:rFonts w:cs="Arial"/>
          <w:szCs w:val="24"/>
        </w:rPr>
        <w:tab/>
      </w:r>
      <w:r>
        <w:rPr>
          <w:rFonts w:cs="Arial"/>
          <w:szCs w:val="24"/>
        </w:rPr>
        <w:tab/>
        <w:t>Configurable w.r.t. SFN</w:t>
      </w:r>
    </w:p>
    <w:p w14:paraId="3B6AC8E4" w14:textId="77777777" w:rsidR="00E83279" w:rsidRDefault="00E83279" w:rsidP="00A023FE">
      <w:pPr>
        <w:pStyle w:val="BodyText"/>
        <w:numPr>
          <w:ilvl w:val="0"/>
          <w:numId w:val="18"/>
        </w:numPr>
        <w:spacing w:after="0"/>
        <w:jc w:val="both"/>
        <w:rPr>
          <w:rFonts w:cs="Arial"/>
          <w:szCs w:val="24"/>
        </w:rPr>
      </w:pPr>
      <w:r>
        <w:rPr>
          <w:rFonts w:cs="Arial"/>
          <w:szCs w:val="24"/>
        </w:rPr>
        <w:t>Frequency location</w:t>
      </w:r>
      <w:r>
        <w:rPr>
          <w:rFonts w:cs="Arial"/>
          <w:szCs w:val="24"/>
        </w:rPr>
        <w:tab/>
        <w:t xml:space="preserve">Central 6 PRBs or configurable w.r.t NB or anywhere in LTE band or </w:t>
      </w:r>
    </w:p>
    <w:p w14:paraId="78B32F82" w14:textId="681CFEE0" w:rsidR="00E83279" w:rsidRDefault="00E83279" w:rsidP="00A023FE">
      <w:pPr>
        <w:pStyle w:val="BodyText"/>
        <w:ind w:left="2421" w:firstLine="414"/>
        <w:jc w:val="both"/>
        <w:rPr>
          <w:rFonts w:cs="Arial"/>
          <w:szCs w:val="24"/>
        </w:rPr>
      </w:pPr>
      <w:r>
        <w:rPr>
          <w:rFonts w:cs="Arial"/>
          <w:szCs w:val="24"/>
        </w:rPr>
        <w:t>frequency hopping</w:t>
      </w:r>
    </w:p>
    <w:p w14:paraId="4962E77D" w14:textId="3CE5B38B" w:rsidR="00E83279" w:rsidRDefault="00E83279" w:rsidP="00A023FE">
      <w:pPr>
        <w:pStyle w:val="BodyText"/>
        <w:numPr>
          <w:ilvl w:val="0"/>
          <w:numId w:val="18"/>
        </w:numPr>
        <w:jc w:val="both"/>
        <w:rPr>
          <w:rFonts w:cs="Arial"/>
          <w:szCs w:val="24"/>
        </w:rPr>
      </w:pPr>
      <w:r>
        <w:rPr>
          <w:rFonts w:cs="Arial"/>
          <w:szCs w:val="24"/>
        </w:rPr>
        <w:t>Bandwidth</w:t>
      </w:r>
      <w:r>
        <w:rPr>
          <w:rFonts w:cs="Arial"/>
          <w:szCs w:val="24"/>
        </w:rPr>
        <w:tab/>
      </w:r>
      <w:r>
        <w:rPr>
          <w:rFonts w:cs="Arial"/>
          <w:szCs w:val="24"/>
        </w:rPr>
        <w:tab/>
      </w:r>
      <w:r>
        <w:rPr>
          <w:rFonts w:cs="Arial"/>
          <w:szCs w:val="24"/>
        </w:rPr>
        <w:tab/>
      </w:r>
      <w:r w:rsidR="00026CC6">
        <w:rPr>
          <w:rFonts w:cs="Arial"/>
          <w:szCs w:val="24"/>
        </w:rPr>
        <w:t>1</w:t>
      </w:r>
      <w:r>
        <w:rPr>
          <w:rFonts w:cs="Arial"/>
          <w:szCs w:val="24"/>
        </w:rPr>
        <w:t xml:space="preserve"> - 6 PRBs</w:t>
      </w:r>
    </w:p>
    <w:p w14:paraId="5C1DC991" w14:textId="36E4259F" w:rsidR="00070D1C" w:rsidRDefault="002877B9" w:rsidP="00A023FE">
      <w:pPr>
        <w:pStyle w:val="BodyText"/>
        <w:numPr>
          <w:ilvl w:val="0"/>
          <w:numId w:val="18"/>
        </w:numPr>
        <w:jc w:val="both"/>
        <w:rPr>
          <w:rFonts w:cs="Arial"/>
          <w:szCs w:val="24"/>
        </w:rPr>
      </w:pPr>
      <w:r>
        <w:rPr>
          <w:rFonts w:cs="Arial"/>
          <w:szCs w:val="24"/>
        </w:rPr>
        <w:t>Base s</w:t>
      </w:r>
      <w:r w:rsidR="00070D1C">
        <w:rPr>
          <w:rFonts w:cs="Arial"/>
          <w:szCs w:val="24"/>
        </w:rPr>
        <w:t>equence</w:t>
      </w:r>
      <w:r w:rsidR="00557DAE">
        <w:rPr>
          <w:rFonts w:cs="Arial"/>
          <w:szCs w:val="24"/>
        </w:rPr>
        <w:tab/>
      </w:r>
      <w:r w:rsidR="00557DAE">
        <w:rPr>
          <w:rFonts w:cs="Arial"/>
          <w:szCs w:val="24"/>
        </w:rPr>
        <w:tab/>
      </w:r>
      <w:r w:rsidR="00070D1C">
        <w:rPr>
          <w:rFonts w:cs="Arial"/>
          <w:szCs w:val="24"/>
        </w:rPr>
        <w:t xml:space="preserve">ZC, </w:t>
      </w:r>
      <w:r>
        <w:rPr>
          <w:rFonts w:cs="Arial"/>
          <w:szCs w:val="24"/>
        </w:rPr>
        <w:t>PN sequence</w:t>
      </w:r>
      <w:r w:rsidR="00070D1C">
        <w:rPr>
          <w:rFonts w:cs="Arial"/>
          <w:szCs w:val="24"/>
        </w:rPr>
        <w:t xml:space="preserve">, </w:t>
      </w:r>
      <w:r w:rsidR="0033450F">
        <w:rPr>
          <w:rFonts w:cs="Arial"/>
          <w:szCs w:val="24"/>
        </w:rPr>
        <w:t xml:space="preserve">m-sequences, </w:t>
      </w:r>
      <w:r w:rsidR="00070D1C">
        <w:rPr>
          <w:rFonts w:cs="Arial"/>
          <w:szCs w:val="24"/>
        </w:rPr>
        <w:t>etc.</w:t>
      </w:r>
    </w:p>
    <w:p w14:paraId="69840559" w14:textId="5A68C678" w:rsidR="00E83279" w:rsidRDefault="00823277" w:rsidP="00A023FE">
      <w:pPr>
        <w:pStyle w:val="BodyText"/>
        <w:numPr>
          <w:ilvl w:val="0"/>
          <w:numId w:val="18"/>
        </w:numPr>
        <w:jc w:val="both"/>
        <w:rPr>
          <w:rFonts w:cs="Arial"/>
          <w:szCs w:val="24"/>
        </w:rPr>
      </w:pPr>
      <w:r>
        <w:rPr>
          <w:rFonts w:cs="Arial"/>
          <w:szCs w:val="24"/>
        </w:rPr>
        <w:t>Base s</w:t>
      </w:r>
      <w:r w:rsidR="00E83279">
        <w:rPr>
          <w:rFonts w:cs="Arial"/>
          <w:szCs w:val="24"/>
        </w:rPr>
        <w:t>equence length</w:t>
      </w:r>
      <w:r w:rsidR="00E83279">
        <w:rPr>
          <w:rFonts w:cs="Arial"/>
          <w:szCs w:val="24"/>
        </w:rPr>
        <w:tab/>
        <w:t>1 - 11 symbols</w:t>
      </w:r>
    </w:p>
    <w:p w14:paraId="6325E2A4" w14:textId="54CE0FA5" w:rsidR="00BE7F08" w:rsidRDefault="00BE7F08" w:rsidP="00A023FE">
      <w:pPr>
        <w:pStyle w:val="BodyText"/>
        <w:numPr>
          <w:ilvl w:val="0"/>
          <w:numId w:val="18"/>
        </w:numPr>
        <w:jc w:val="both"/>
        <w:rPr>
          <w:rFonts w:cs="Arial"/>
          <w:szCs w:val="24"/>
        </w:rPr>
      </w:pPr>
      <w:r>
        <w:rPr>
          <w:rFonts w:cs="Arial"/>
          <w:szCs w:val="24"/>
        </w:rPr>
        <w:t>Symbols per SF</w:t>
      </w:r>
      <w:r>
        <w:rPr>
          <w:rFonts w:cs="Arial"/>
          <w:szCs w:val="24"/>
        </w:rPr>
        <w:tab/>
      </w:r>
      <w:r>
        <w:rPr>
          <w:rFonts w:cs="Arial"/>
          <w:szCs w:val="24"/>
        </w:rPr>
        <w:tab/>
        <w:t>11 or 12</w:t>
      </w:r>
    </w:p>
    <w:p w14:paraId="58EE5105" w14:textId="39D83847" w:rsidR="00070D1C" w:rsidRDefault="00070D1C" w:rsidP="00A023FE">
      <w:pPr>
        <w:pStyle w:val="BodyText"/>
        <w:numPr>
          <w:ilvl w:val="0"/>
          <w:numId w:val="18"/>
        </w:numPr>
        <w:jc w:val="both"/>
        <w:rPr>
          <w:rFonts w:cs="Arial"/>
          <w:szCs w:val="24"/>
        </w:rPr>
      </w:pPr>
      <w:r>
        <w:rPr>
          <w:rFonts w:cs="Arial"/>
          <w:szCs w:val="24"/>
        </w:rPr>
        <w:t>Information content</w:t>
      </w:r>
      <w:r w:rsidR="00557DAE">
        <w:rPr>
          <w:rFonts w:cs="Arial"/>
          <w:szCs w:val="24"/>
        </w:rPr>
        <w:tab/>
      </w:r>
      <w:r w:rsidR="009A548B" w:rsidRPr="00DC045C">
        <w:rPr>
          <w:rFonts w:cs="Arial"/>
          <w:szCs w:val="24"/>
        </w:rPr>
        <w:t>Cell id,</w:t>
      </w:r>
      <w:r w:rsidR="009A548B">
        <w:rPr>
          <w:rFonts w:cs="Arial"/>
          <w:szCs w:val="24"/>
        </w:rPr>
        <w:t xml:space="preserve"> </w:t>
      </w:r>
      <w:r w:rsidR="00557DAE">
        <w:rPr>
          <w:rFonts w:cs="Arial"/>
          <w:szCs w:val="24"/>
        </w:rPr>
        <w:t xml:space="preserve">MIB/SIB update, </w:t>
      </w:r>
      <w:r w:rsidR="009A548B">
        <w:rPr>
          <w:rFonts w:cs="Arial"/>
          <w:szCs w:val="24"/>
        </w:rPr>
        <w:t xml:space="preserve">wake-up, </w:t>
      </w:r>
      <w:r w:rsidR="00076393">
        <w:rPr>
          <w:rFonts w:cs="Arial"/>
          <w:szCs w:val="24"/>
        </w:rPr>
        <w:t xml:space="preserve">configurable </w:t>
      </w:r>
      <w:r w:rsidR="00BE7F08">
        <w:rPr>
          <w:rFonts w:cs="Arial"/>
          <w:szCs w:val="24"/>
        </w:rPr>
        <w:t>content</w:t>
      </w:r>
    </w:p>
    <w:p w14:paraId="0D23036A" w14:textId="77777777" w:rsidR="00DC045C" w:rsidRDefault="00CF7CC5" w:rsidP="00A023FE">
      <w:pPr>
        <w:pStyle w:val="BodyText"/>
        <w:numPr>
          <w:ilvl w:val="0"/>
          <w:numId w:val="18"/>
        </w:numPr>
        <w:spacing w:after="0"/>
        <w:jc w:val="both"/>
        <w:rPr>
          <w:rFonts w:cs="Arial"/>
          <w:szCs w:val="24"/>
        </w:rPr>
      </w:pPr>
      <w:r>
        <w:rPr>
          <w:rFonts w:cs="Arial"/>
          <w:szCs w:val="24"/>
        </w:rPr>
        <w:t>Information provision</w:t>
      </w:r>
      <w:r>
        <w:rPr>
          <w:rFonts w:cs="Arial"/>
          <w:szCs w:val="24"/>
        </w:rPr>
        <w:tab/>
      </w:r>
      <w:r w:rsidR="00AD2D9B">
        <w:rPr>
          <w:rFonts w:cs="Arial"/>
          <w:szCs w:val="24"/>
        </w:rPr>
        <w:t>Selection of c</w:t>
      </w:r>
      <w:r>
        <w:rPr>
          <w:rFonts w:cs="Arial"/>
          <w:szCs w:val="24"/>
        </w:rPr>
        <w:t>over code</w:t>
      </w:r>
      <w:r w:rsidR="00551444">
        <w:rPr>
          <w:rFonts w:cs="Arial"/>
          <w:szCs w:val="24"/>
        </w:rPr>
        <w:t xml:space="preserve"> (e.g.</w:t>
      </w:r>
      <w:r>
        <w:rPr>
          <w:rFonts w:cs="Arial"/>
          <w:szCs w:val="24"/>
        </w:rPr>
        <w:t xml:space="preserve"> Gold code</w:t>
      </w:r>
      <w:r w:rsidR="00551444">
        <w:rPr>
          <w:rFonts w:cs="Arial"/>
          <w:szCs w:val="24"/>
        </w:rPr>
        <w:t xml:space="preserve">), choice of base sequence (e.g. ZC </w:t>
      </w:r>
    </w:p>
    <w:p w14:paraId="4F13954B" w14:textId="1ECE20E5" w:rsidR="00CF7CC5" w:rsidRDefault="00551444" w:rsidP="00A023FE">
      <w:pPr>
        <w:pStyle w:val="BodyText"/>
        <w:ind w:left="2421" w:firstLine="414"/>
        <w:jc w:val="both"/>
        <w:rPr>
          <w:rFonts w:cs="Arial"/>
          <w:szCs w:val="24"/>
        </w:rPr>
      </w:pPr>
      <w:r>
        <w:rPr>
          <w:rFonts w:cs="Arial"/>
          <w:szCs w:val="24"/>
        </w:rPr>
        <w:t>root index)</w:t>
      </w:r>
      <w:r w:rsidR="0033450F">
        <w:rPr>
          <w:rFonts w:cs="Arial"/>
          <w:szCs w:val="24"/>
        </w:rPr>
        <w:t>,</w:t>
      </w:r>
      <w:r w:rsidR="00BE7F08">
        <w:rPr>
          <w:rFonts w:cs="Arial"/>
          <w:szCs w:val="24"/>
        </w:rPr>
        <w:t xml:space="preserve"> or</w:t>
      </w:r>
      <w:r w:rsidR="0033450F">
        <w:rPr>
          <w:rFonts w:cs="Arial"/>
          <w:szCs w:val="24"/>
        </w:rPr>
        <w:t xml:space="preserve"> combination thereof</w:t>
      </w:r>
    </w:p>
    <w:p w14:paraId="4197AEE1" w14:textId="035124D3" w:rsidR="00CF7CC5" w:rsidRDefault="00CF7CC5" w:rsidP="00A023FE">
      <w:pPr>
        <w:pStyle w:val="BodyText"/>
        <w:numPr>
          <w:ilvl w:val="0"/>
          <w:numId w:val="18"/>
        </w:numPr>
        <w:jc w:val="both"/>
        <w:rPr>
          <w:rFonts w:cs="Arial"/>
          <w:szCs w:val="24"/>
        </w:rPr>
      </w:pPr>
      <w:r>
        <w:rPr>
          <w:rFonts w:cs="Arial"/>
          <w:szCs w:val="24"/>
        </w:rPr>
        <w:t>Diversity schemes</w:t>
      </w:r>
      <w:r>
        <w:rPr>
          <w:rFonts w:cs="Arial"/>
          <w:szCs w:val="24"/>
        </w:rPr>
        <w:tab/>
        <w:t>TX diversity, frequency hopping</w:t>
      </w:r>
      <w:r w:rsidR="0033450F">
        <w:rPr>
          <w:rFonts w:cs="Arial"/>
          <w:szCs w:val="24"/>
        </w:rPr>
        <w:t>, (burst based) time diversity</w:t>
      </w:r>
    </w:p>
    <w:p w14:paraId="5AFE77BC" w14:textId="54AB1253" w:rsidR="00DC045C" w:rsidRDefault="00DC045C" w:rsidP="00A023FE">
      <w:pPr>
        <w:pStyle w:val="BodyText"/>
        <w:numPr>
          <w:ilvl w:val="0"/>
          <w:numId w:val="18"/>
        </w:numPr>
        <w:jc w:val="both"/>
        <w:rPr>
          <w:rFonts w:cs="Arial"/>
          <w:szCs w:val="24"/>
        </w:rPr>
      </w:pPr>
      <w:r>
        <w:rPr>
          <w:rFonts w:cs="Arial"/>
          <w:szCs w:val="24"/>
        </w:rPr>
        <w:t>Legacy LTE conflicts</w:t>
      </w:r>
      <w:r>
        <w:rPr>
          <w:rFonts w:cs="Arial"/>
          <w:szCs w:val="24"/>
        </w:rPr>
        <w:tab/>
        <w:t>To be avoided</w:t>
      </w:r>
    </w:p>
    <w:p w14:paraId="26CDDA03" w14:textId="77777777" w:rsidR="00CF7CC5" w:rsidRDefault="00CF7CC5" w:rsidP="00CE0424">
      <w:pPr>
        <w:pStyle w:val="BodyText"/>
        <w:rPr>
          <w:rFonts w:cs="Arial"/>
          <w:b/>
          <w:szCs w:val="24"/>
        </w:rPr>
      </w:pPr>
    </w:p>
    <w:p w14:paraId="1082E44B" w14:textId="4B4187BC" w:rsidR="0066671F" w:rsidRPr="0066671F" w:rsidRDefault="0066671F" w:rsidP="00CF7CC5">
      <w:pPr>
        <w:pStyle w:val="BodyText"/>
        <w:ind w:left="1695" w:hanging="1695"/>
        <w:rPr>
          <w:rFonts w:cs="Arial"/>
          <w:b/>
          <w:szCs w:val="24"/>
          <w:highlight w:val="magenta"/>
        </w:rPr>
      </w:pPr>
      <w:bookmarkStart w:id="4" w:name="_Hlk507512831"/>
      <w:r w:rsidRPr="0066671F">
        <w:rPr>
          <w:rFonts w:cs="Arial"/>
          <w:b/>
          <w:szCs w:val="24"/>
          <w:highlight w:val="green"/>
        </w:rPr>
        <w:t>Offline agreements</w:t>
      </w:r>
    </w:p>
    <w:p w14:paraId="1077EDE5" w14:textId="1505D79C" w:rsidR="0066671F" w:rsidRDefault="0066671F" w:rsidP="003C2552">
      <w:pPr>
        <w:jc w:val="both"/>
      </w:pPr>
      <w:r>
        <w:lastRenderedPageBreak/>
        <w:t>Resynchronization signal (RSS) configuration information is provided in SIB.</w:t>
      </w:r>
    </w:p>
    <w:p w14:paraId="5F52AAEB" w14:textId="7A163AAE" w:rsidR="0066671F" w:rsidRPr="007A51F4" w:rsidRDefault="0066671F" w:rsidP="003C2552">
      <w:pPr>
        <w:jc w:val="both"/>
      </w:pPr>
      <w:r w:rsidRPr="007A51F4">
        <w:t>The frequency location</w:t>
      </w:r>
      <w:r>
        <w:t>[s]</w:t>
      </w:r>
      <w:r w:rsidRPr="007A51F4">
        <w:t xml:space="preserve"> of the RSS </w:t>
      </w:r>
      <w:r>
        <w:t>are</w:t>
      </w:r>
      <w:r w:rsidRPr="007A51F4">
        <w:t xml:space="preserve"> configurable</w:t>
      </w:r>
      <w:r>
        <w:t>. Details are FFS.</w:t>
      </w:r>
    </w:p>
    <w:p w14:paraId="55942960" w14:textId="1506A769" w:rsidR="0066671F" w:rsidRPr="0066671F" w:rsidRDefault="0066671F" w:rsidP="003C2552">
      <w:pPr>
        <w:pStyle w:val="BodyText"/>
        <w:jc w:val="both"/>
        <w:rPr>
          <w:rFonts w:cs="Arial"/>
          <w:b/>
          <w:color w:val="FFFFFF" w:themeColor="background1"/>
          <w:szCs w:val="24"/>
          <w:highlight w:val="magenta"/>
        </w:rPr>
      </w:pPr>
      <w:r>
        <w:t>The UE can assume that the transmission of RSS in subframes (2n, 2n+1) is from</w:t>
      </w:r>
      <w:r>
        <w:t xml:space="preserve"> </w:t>
      </w:r>
      <w:r>
        <w:t>the same antenna port. FFS</w:t>
      </w:r>
      <w:r>
        <w:t xml:space="preserve"> </w:t>
      </w:r>
      <w:r>
        <w:t>if TX diversity is signaled to UE.</w:t>
      </w:r>
    </w:p>
    <w:p w14:paraId="2A5961E4" w14:textId="1A15C6A0" w:rsidR="0066671F" w:rsidRDefault="0066671F" w:rsidP="003C2552">
      <w:pPr>
        <w:jc w:val="both"/>
      </w:pPr>
      <w:r>
        <w:t xml:space="preserve">The RSS periodicity is configurable to </w:t>
      </w:r>
      <w:r w:rsidRPr="004661D9">
        <w:t>160, 320, 640</w:t>
      </w:r>
      <w:r>
        <w:t xml:space="preserve"> and</w:t>
      </w:r>
      <w:r w:rsidRPr="004661D9">
        <w:t xml:space="preserve"> 1280 ms.</w:t>
      </w:r>
    </w:p>
    <w:p w14:paraId="392415C6" w14:textId="6F703C65" w:rsidR="0066671F" w:rsidRPr="004661D9" w:rsidRDefault="0066671F" w:rsidP="003C2552">
      <w:pPr>
        <w:jc w:val="both"/>
      </w:pPr>
      <w:r w:rsidRPr="004661D9">
        <w:t xml:space="preserve">The RSS provides information about </w:t>
      </w:r>
      <w:r>
        <w:t xml:space="preserve">at least </w:t>
      </w:r>
      <w:r w:rsidRPr="004661D9">
        <w:t>cell id.</w:t>
      </w:r>
    </w:p>
    <w:p w14:paraId="098244B5" w14:textId="77777777" w:rsidR="003C2552" w:rsidRDefault="003C2552" w:rsidP="003C2552">
      <w:pPr>
        <w:rPr>
          <w:b/>
          <w:highlight w:val="darkYellow"/>
        </w:rPr>
      </w:pPr>
      <w:r>
        <w:rPr>
          <w:b/>
          <w:highlight w:val="darkYellow"/>
        </w:rPr>
        <w:t>Possible w</w:t>
      </w:r>
      <w:r w:rsidRPr="00A023FE">
        <w:rPr>
          <w:b/>
          <w:highlight w:val="darkYellow"/>
        </w:rPr>
        <w:t>orking assumption</w:t>
      </w:r>
    </w:p>
    <w:p w14:paraId="65A860CD" w14:textId="77777777" w:rsidR="003C2552" w:rsidRDefault="003C2552" w:rsidP="003C2552">
      <w:pPr>
        <w:pStyle w:val="BodyText"/>
        <w:jc w:val="both"/>
      </w:pPr>
      <w:r w:rsidRPr="004661D9">
        <w:t>The RSS bandwidth is 2 PRBs.</w:t>
      </w:r>
      <w:r>
        <w:t xml:space="preserve"> </w:t>
      </w:r>
      <w:r w:rsidRPr="001A7C49">
        <w:t xml:space="preserve">Confirmed when analysis shows enough sequences with </w:t>
      </w:r>
      <w:r w:rsidRPr="001A7C49">
        <w:rPr>
          <w:b/>
        </w:rPr>
        <w:t>good</w:t>
      </w:r>
      <w:r w:rsidRPr="001A7C49">
        <w:t xml:space="preserve"> </w:t>
      </w:r>
      <w:r>
        <w:t xml:space="preserve">cross </w:t>
      </w:r>
      <w:r w:rsidRPr="001A7C49">
        <w:t>correlation can be found</w:t>
      </w:r>
      <w:r>
        <w:t xml:space="preserve"> and</w:t>
      </w:r>
      <w:r w:rsidRPr="00ED7EB7">
        <w:t xml:space="preserve"> analysis shows enough sequences with good correlation, </w:t>
      </w:r>
      <w:r w:rsidRPr="00056FA4">
        <w:t>without</w:t>
      </w:r>
      <w:r w:rsidRPr="00B50882">
        <w:rPr>
          <w:b/>
        </w:rPr>
        <w:t xml:space="preserve"> </w:t>
      </w:r>
      <w:r>
        <w:rPr>
          <w:b/>
        </w:rPr>
        <w:t xml:space="preserve">significantly </w:t>
      </w:r>
      <w:r w:rsidRPr="00056FA4">
        <w:t>increasing</w:t>
      </w:r>
      <w:r w:rsidRPr="00ED7EB7">
        <w:t xml:space="preserve"> the time duration compared to 6 PRBs, can be found</w:t>
      </w:r>
      <w:r>
        <w:t>.</w:t>
      </w:r>
    </w:p>
    <w:p w14:paraId="3A501ACB" w14:textId="0B76BFCA" w:rsidR="00CF7CC5" w:rsidRDefault="00CF7CC5" w:rsidP="003C2552">
      <w:pPr>
        <w:pStyle w:val="BodyText"/>
        <w:ind w:left="1695" w:hanging="1695"/>
        <w:rPr>
          <w:rFonts w:cs="Arial"/>
          <w:szCs w:val="24"/>
        </w:rPr>
      </w:pPr>
      <w:r w:rsidRPr="00CF7CC5">
        <w:rPr>
          <w:rFonts w:cs="Arial"/>
          <w:b/>
          <w:color w:val="FFFFFF" w:themeColor="background1"/>
          <w:szCs w:val="24"/>
          <w:highlight w:val="magenta"/>
        </w:rPr>
        <w:t>Possible agreements</w:t>
      </w:r>
      <w:bookmarkEnd w:id="4"/>
    </w:p>
    <w:p w14:paraId="4F8C25AC" w14:textId="10D90236" w:rsidR="00931CDF" w:rsidRPr="005138F3" w:rsidRDefault="007A51F4" w:rsidP="003C2552">
      <w:pPr>
        <w:jc w:val="both"/>
      </w:pPr>
      <w:r>
        <w:t>The t</w:t>
      </w:r>
      <w:r w:rsidR="00931CDF">
        <w:t>ime location</w:t>
      </w:r>
      <w:r>
        <w:t xml:space="preserve"> of the RSS </w:t>
      </w:r>
      <w:r w:rsidR="003E00A5">
        <w:t xml:space="preserve">in an SFN </w:t>
      </w:r>
      <w:r>
        <w:t>is configurable</w:t>
      </w:r>
      <w:r w:rsidR="005138F3">
        <w:t xml:space="preserve"> according to SFN</w:t>
      </w:r>
      <w:r w:rsidR="005138F3" w:rsidRPr="005138F3">
        <w:rPr>
          <w:vertAlign w:val="subscript"/>
        </w:rPr>
        <w:t>RSS</w:t>
      </w:r>
      <w:r w:rsidR="005138F3">
        <w:t xml:space="preserve"> = P</w:t>
      </w:r>
      <w:r w:rsidR="005138F3" w:rsidRPr="005138F3">
        <w:rPr>
          <w:vertAlign w:val="subscript"/>
        </w:rPr>
        <w:t>RSS</w:t>
      </w:r>
      <w:r w:rsidR="005138F3">
        <w:t xml:space="preserve"> MOD SFN + O</w:t>
      </w:r>
      <w:r w:rsidR="005138F3" w:rsidRPr="005138F3">
        <w:rPr>
          <w:vertAlign w:val="subscript"/>
        </w:rPr>
        <w:t>RSS</w:t>
      </w:r>
      <w:r w:rsidR="005138F3">
        <w:t xml:space="preserve">, where </w:t>
      </w:r>
      <w:r w:rsidR="005138F3">
        <w:t>P</w:t>
      </w:r>
      <w:r w:rsidR="005138F3" w:rsidRPr="005138F3">
        <w:rPr>
          <w:vertAlign w:val="subscript"/>
        </w:rPr>
        <w:t>RSS</w:t>
      </w:r>
      <w:r w:rsidR="005138F3">
        <w:t xml:space="preserve"> and </w:t>
      </w:r>
      <w:r w:rsidR="005138F3">
        <w:t>O</w:t>
      </w:r>
      <w:r w:rsidR="005138F3" w:rsidRPr="005138F3">
        <w:rPr>
          <w:vertAlign w:val="subscript"/>
        </w:rPr>
        <w:t>RSS</w:t>
      </w:r>
      <w:r w:rsidR="005138F3">
        <w:t xml:space="preserve"> are the periodicity and offset of the RSS, respectively</w:t>
      </w:r>
      <w:r w:rsidR="00CF6844">
        <w:t>, and 0 ≤ O</w:t>
      </w:r>
      <w:r w:rsidR="00CF6844" w:rsidRPr="00CF6844">
        <w:rPr>
          <w:vertAlign w:val="subscript"/>
        </w:rPr>
        <w:t>RSS</w:t>
      </w:r>
      <w:r w:rsidR="00CF6844">
        <w:rPr>
          <w:vertAlign w:val="subscript"/>
        </w:rPr>
        <w:t xml:space="preserve"> </w:t>
      </w:r>
      <w:r w:rsidR="00CF6844">
        <w:t>&lt; P</w:t>
      </w:r>
      <w:r w:rsidR="00CF6844" w:rsidRPr="00CF6844">
        <w:rPr>
          <w:vertAlign w:val="subscript"/>
        </w:rPr>
        <w:t>RSS</w:t>
      </w:r>
      <w:r w:rsidR="005138F3">
        <w:t>.</w:t>
      </w:r>
    </w:p>
    <w:p w14:paraId="3D1F6CB6" w14:textId="5D0118A8" w:rsidR="00931CDF" w:rsidRPr="004661D9" w:rsidRDefault="004661D9" w:rsidP="003C2552">
      <w:pPr>
        <w:jc w:val="both"/>
      </w:pPr>
      <w:r>
        <w:t xml:space="preserve">The RSS burst length is configurable to </w:t>
      </w:r>
      <w:r w:rsidR="00C73685">
        <w:t xml:space="preserve">4, </w:t>
      </w:r>
      <w:r w:rsidR="00931CDF" w:rsidRPr="004661D9">
        <w:t>8,</w:t>
      </w:r>
      <w:r w:rsidRPr="004661D9">
        <w:t xml:space="preserve"> </w:t>
      </w:r>
      <w:r w:rsidR="00931CDF" w:rsidRPr="004661D9">
        <w:t>16,</w:t>
      </w:r>
      <w:r w:rsidRPr="004661D9">
        <w:t xml:space="preserve"> </w:t>
      </w:r>
      <w:r w:rsidR="00C73685">
        <w:t>and 32</w:t>
      </w:r>
      <w:r w:rsidR="003E00A5">
        <w:t xml:space="preserve"> </w:t>
      </w:r>
      <w:r w:rsidRPr="004661D9">
        <w:t>ms</w:t>
      </w:r>
      <w:r>
        <w:t>.</w:t>
      </w:r>
    </w:p>
    <w:p w14:paraId="19B247F1" w14:textId="601ECB0B" w:rsidR="00931CDF" w:rsidRPr="004661D9" w:rsidRDefault="005B01C0" w:rsidP="003C2552">
      <w:pPr>
        <w:jc w:val="both"/>
      </w:pPr>
      <w:r>
        <w:t xml:space="preserve">The RSS sequence and/or cover code design should be chosen such </w:t>
      </w:r>
      <w:r w:rsidR="005F52B2">
        <w:t>interference with</w:t>
      </w:r>
      <w:r>
        <w:t xml:space="preserve"> legacy LTE </w:t>
      </w:r>
      <w:r w:rsidR="005F52B2">
        <w:t>i</w:t>
      </w:r>
      <w:r w:rsidR="003E00A5">
        <w:t>s avoided.</w:t>
      </w:r>
    </w:p>
    <w:p w14:paraId="35D4F5C9" w14:textId="1965E45E" w:rsidR="00A023FE" w:rsidRPr="006D3ED1" w:rsidRDefault="004661D9" w:rsidP="003C2552">
      <w:pPr>
        <w:jc w:val="both"/>
      </w:pPr>
      <w:r>
        <w:t xml:space="preserve">The RSS </w:t>
      </w:r>
      <w:r w:rsidR="004D08D6">
        <w:t xml:space="preserve">base </w:t>
      </w:r>
      <w:r>
        <w:t xml:space="preserve">sequence length is </w:t>
      </w:r>
      <w:r w:rsidR="00201DB5">
        <w:t xml:space="preserve">down selected from </w:t>
      </w:r>
      <w:r w:rsidR="00931CDF" w:rsidRPr="004661D9">
        <w:t xml:space="preserve">1, </w:t>
      </w:r>
      <w:r w:rsidR="00F75759">
        <w:t>[</w:t>
      </w:r>
      <w:r w:rsidR="00314D4F">
        <w:t>3</w:t>
      </w:r>
      <w:r w:rsidR="00F75759">
        <w:t>,4]</w:t>
      </w:r>
      <w:r w:rsidR="00931CDF" w:rsidRPr="004661D9">
        <w:t xml:space="preserve">, </w:t>
      </w:r>
      <w:r w:rsidRPr="004661D9">
        <w:t xml:space="preserve">or </w:t>
      </w:r>
      <w:r w:rsidR="00931CDF" w:rsidRPr="004661D9">
        <w:t>11 symbols</w:t>
      </w:r>
      <w:r w:rsidRPr="004661D9">
        <w:t>.</w:t>
      </w:r>
      <w:bookmarkEnd w:id="3"/>
    </w:p>
    <w:p w14:paraId="57B73A36" w14:textId="77777777" w:rsidR="00F507D1" w:rsidRPr="00CE0424" w:rsidRDefault="00F507D1" w:rsidP="00CE0424">
      <w:pPr>
        <w:pStyle w:val="Heading1"/>
      </w:pPr>
      <w:bookmarkStart w:id="5" w:name="_In-sequence_SDU_delivery"/>
      <w:bookmarkEnd w:id="5"/>
      <w:r w:rsidRPr="00CE0424">
        <w:t>References</w:t>
      </w:r>
    </w:p>
    <w:p w14:paraId="6EF5CF0A" w14:textId="2F69324D" w:rsidR="003A7EF3" w:rsidRPr="006D3ED1" w:rsidRDefault="00B25437" w:rsidP="00742D40">
      <w:pPr>
        <w:pStyle w:val="Reference"/>
        <w:rPr>
          <w:rFonts w:cs="Arial"/>
        </w:rPr>
      </w:pPr>
      <w:hyperlink r:id="rId9">
        <w:r w:rsidR="006D3ED1">
          <w:rPr>
            <w:color w:val="0000AA"/>
          </w:rPr>
          <w:t>R1-1803883</w:t>
        </w:r>
      </w:hyperlink>
      <w:r w:rsidR="006D3ED1">
        <w:t xml:space="preserve"> </w:t>
      </w:r>
      <w:r w:rsidR="006D3ED1" w:rsidRPr="001A7969">
        <w:t>Cell search and system information acquisition improvements in eFeMTC</w:t>
      </w:r>
      <w:r w:rsidR="001A7969">
        <w:t xml:space="preserve">, </w:t>
      </w:r>
      <w:r w:rsidR="006D3ED1">
        <w:t>Huawei, HiSilicon</w:t>
      </w:r>
    </w:p>
    <w:p w14:paraId="7FF6D572" w14:textId="2CD8A11E" w:rsidR="006D3ED1" w:rsidRPr="006D3ED1" w:rsidRDefault="00B25437" w:rsidP="006D3ED1">
      <w:pPr>
        <w:pStyle w:val="Reference"/>
        <w:rPr>
          <w:rFonts w:cs="Arial"/>
        </w:rPr>
      </w:pPr>
      <w:hyperlink r:id="rId10">
        <w:r w:rsidR="006D3ED1">
          <w:rPr>
            <w:color w:val="0000AA"/>
          </w:rPr>
          <w:t>R1-1804120</w:t>
        </w:r>
      </w:hyperlink>
      <w:r w:rsidR="006D3ED1">
        <w:t xml:space="preserve"> </w:t>
      </w:r>
      <w:r w:rsidR="006D3ED1" w:rsidRPr="001A7969">
        <w:t>Reduced system acquisition time for MTC</w:t>
      </w:r>
      <w:r w:rsidR="001A7969">
        <w:t xml:space="preserve">, </w:t>
      </w:r>
      <w:r w:rsidR="006D3ED1">
        <w:t>Ericsson</w:t>
      </w:r>
    </w:p>
    <w:p w14:paraId="78CFA172" w14:textId="7BD0717E" w:rsidR="006D3ED1" w:rsidRPr="006D3ED1" w:rsidRDefault="00B25437" w:rsidP="006D3ED1">
      <w:pPr>
        <w:pStyle w:val="Reference"/>
        <w:rPr>
          <w:rFonts w:cs="Arial"/>
        </w:rPr>
      </w:pPr>
      <w:hyperlink r:id="rId11">
        <w:r w:rsidR="006D3ED1" w:rsidRPr="006D3ED1">
          <w:rPr>
            <w:color w:val="0000AA"/>
          </w:rPr>
          <w:t>R1-1804174</w:t>
        </w:r>
      </w:hyperlink>
      <w:r w:rsidR="006D3ED1">
        <w:t xml:space="preserve"> </w:t>
      </w:r>
      <w:r w:rsidR="006D3ED1" w:rsidRPr="001A7969">
        <w:t>Remaining issues on system acquisition time reduction for MTC</w:t>
      </w:r>
      <w:r w:rsidR="001A7969">
        <w:t xml:space="preserve">, </w:t>
      </w:r>
      <w:r w:rsidR="006D3ED1">
        <w:t>ZTE, SaneChips</w:t>
      </w:r>
    </w:p>
    <w:p w14:paraId="7B889352" w14:textId="78E215F3" w:rsidR="001A7969" w:rsidRDefault="00B25437" w:rsidP="001A7969">
      <w:pPr>
        <w:pStyle w:val="Reference"/>
        <w:rPr>
          <w:rFonts w:cs="Arial"/>
        </w:rPr>
      </w:pPr>
      <w:hyperlink r:id="rId12">
        <w:r w:rsidR="006D3ED1" w:rsidRPr="006D3ED1">
          <w:rPr>
            <w:color w:val="0000AA"/>
          </w:rPr>
          <w:t>R1-1804238</w:t>
        </w:r>
      </w:hyperlink>
      <w:r w:rsidR="006D3ED1">
        <w:t xml:space="preserve"> </w:t>
      </w:r>
      <w:r w:rsidR="006D3ED1" w:rsidRPr="001A7969">
        <w:t>Reducing system acquisition time for efeMTC</w:t>
      </w:r>
      <w:r w:rsidR="001A7969">
        <w:t xml:space="preserve">, </w:t>
      </w:r>
      <w:r w:rsidR="006D3ED1">
        <w:t>Nokia, Nokia Shanghai Bell</w:t>
      </w:r>
    </w:p>
    <w:p w14:paraId="54FE1C62" w14:textId="1042CE01" w:rsidR="001A7969" w:rsidRDefault="00B25437" w:rsidP="001A7969">
      <w:pPr>
        <w:pStyle w:val="Reference"/>
        <w:rPr>
          <w:rFonts w:cs="Arial"/>
        </w:rPr>
      </w:pPr>
      <w:hyperlink r:id="rId13">
        <w:r w:rsidR="001A7969" w:rsidRPr="001A7969">
          <w:rPr>
            <w:color w:val="0000AA"/>
          </w:rPr>
          <w:t>R1-1804324</w:t>
        </w:r>
      </w:hyperlink>
      <w:r w:rsidR="001A7969">
        <w:t xml:space="preserve"> </w:t>
      </w:r>
      <w:r w:rsidR="001A7969" w:rsidRPr="001A7969">
        <w:t>Discussion on enhanced synchronization signals and resynchronization signals</w:t>
      </w:r>
      <w:r w:rsidR="001A7969">
        <w:t>, Samsung</w:t>
      </w:r>
    </w:p>
    <w:p w14:paraId="38FA2E99" w14:textId="5224F1FD" w:rsidR="001A7969" w:rsidRDefault="00B25437" w:rsidP="001A7969">
      <w:pPr>
        <w:pStyle w:val="Reference"/>
        <w:rPr>
          <w:rFonts w:cs="Arial"/>
        </w:rPr>
      </w:pPr>
      <w:hyperlink r:id="rId14">
        <w:r w:rsidR="001A7969" w:rsidRPr="001A7969">
          <w:rPr>
            <w:color w:val="0000AA"/>
          </w:rPr>
          <w:t>R1-1804471</w:t>
        </w:r>
      </w:hyperlink>
      <w:r w:rsidR="001A7969">
        <w:t xml:space="preserve"> </w:t>
      </w:r>
      <w:r w:rsidR="001A7969" w:rsidRPr="001A7969">
        <w:t>Re-Sync Signal Design Considerations</w:t>
      </w:r>
      <w:r w:rsidR="001A7969">
        <w:t>, Sierra Wireless, S.A.</w:t>
      </w:r>
    </w:p>
    <w:p w14:paraId="2518EA20" w14:textId="270CBD0E" w:rsidR="001A7969" w:rsidRDefault="00B25437" w:rsidP="001A7969">
      <w:pPr>
        <w:pStyle w:val="Reference"/>
        <w:rPr>
          <w:rFonts w:cs="Arial"/>
        </w:rPr>
      </w:pPr>
      <w:hyperlink r:id="rId15">
        <w:r w:rsidR="001A7969" w:rsidRPr="001A7969">
          <w:rPr>
            <w:color w:val="0000AA"/>
          </w:rPr>
          <w:t>R1-1804602</w:t>
        </w:r>
      </w:hyperlink>
      <w:r w:rsidR="001A7969">
        <w:t xml:space="preserve"> </w:t>
      </w:r>
      <w:r w:rsidR="001A7969" w:rsidRPr="001A7969">
        <w:t>Considerations on eSS for efeMTC</w:t>
      </w:r>
      <w:r w:rsidR="001A7969">
        <w:t>, Sony</w:t>
      </w:r>
    </w:p>
    <w:p w14:paraId="2F99FD92" w14:textId="516BC337" w:rsidR="001A7969" w:rsidRPr="001A7969" w:rsidRDefault="00B25437" w:rsidP="001A7969">
      <w:pPr>
        <w:pStyle w:val="Reference"/>
        <w:rPr>
          <w:rFonts w:cs="Arial"/>
        </w:rPr>
      </w:pPr>
      <w:hyperlink r:id="rId16">
        <w:r w:rsidR="001A7969" w:rsidRPr="001A7969">
          <w:rPr>
            <w:color w:val="0000AA"/>
          </w:rPr>
          <w:t>R1-1804692</w:t>
        </w:r>
      </w:hyperlink>
      <w:r w:rsidR="001A7969">
        <w:t xml:space="preserve"> </w:t>
      </w:r>
      <w:r w:rsidR="001A7969" w:rsidRPr="001A7969">
        <w:t>System acquisition time reduction for efeMTC</w:t>
      </w:r>
      <w:r w:rsidR="001A7969">
        <w:t>, Intel Corporation</w:t>
      </w:r>
    </w:p>
    <w:p w14:paraId="5695E42F" w14:textId="6E3031A9" w:rsidR="001A7969" w:rsidRPr="001A7969" w:rsidRDefault="00B25437" w:rsidP="001A7969">
      <w:pPr>
        <w:pStyle w:val="Reference"/>
        <w:rPr>
          <w:rFonts w:cs="Arial"/>
        </w:rPr>
      </w:pPr>
      <w:hyperlink r:id="rId17">
        <w:r w:rsidR="001A7969" w:rsidRPr="001A7969">
          <w:rPr>
            <w:color w:val="0000AA"/>
          </w:rPr>
          <w:t>R1-1804912</w:t>
        </w:r>
      </w:hyperlink>
      <w:r w:rsidR="001A7969">
        <w:t xml:space="preserve"> </w:t>
      </w:r>
      <w:r w:rsidR="001A7969" w:rsidRPr="001A7969">
        <w:t>Reduced system acquisition time</w:t>
      </w:r>
      <w:r w:rsidR="001A7969">
        <w:t>, Qualcomm Incorporated</w:t>
      </w:r>
    </w:p>
    <w:p w14:paraId="4E3C0656" w14:textId="20DAA061" w:rsidR="006F230F" w:rsidRPr="00963828" w:rsidRDefault="006F230F" w:rsidP="00963828">
      <w:pPr>
        <w:pStyle w:val="Heading1"/>
      </w:pPr>
      <w:r w:rsidRPr="00963828">
        <w:t xml:space="preserve">Appendix: </w:t>
      </w:r>
      <w:r w:rsidR="006A3343">
        <w:t>Submitted p</w:t>
      </w:r>
      <w:r w:rsidRPr="00963828">
        <w:t>roposals</w:t>
      </w:r>
    </w:p>
    <w:p w14:paraId="0E3915D3" w14:textId="77777777" w:rsidR="00963828" w:rsidRDefault="00963828" w:rsidP="00963828">
      <w:pPr>
        <w:pStyle w:val="Heading2"/>
      </w:pPr>
      <w:r>
        <w:t>Huawei, HiSilicon</w:t>
      </w:r>
    </w:p>
    <w:p w14:paraId="0F2776B2" w14:textId="724E8703" w:rsidR="006D3ED1" w:rsidRDefault="006D3ED1" w:rsidP="00FC7C15">
      <w:pPr>
        <w:ind w:left="1134" w:hanging="1134"/>
        <w:jc w:val="both"/>
      </w:pPr>
      <w:r>
        <w:t>Proposal 1:</w:t>
      </w:r>
      <w:r w:rsidR="001A7969">
        <w:tab/>
      </w:r>
      <w:r>
        <w:t>A new periodic SS, if introduced, uses the same basic sequence design as WUS, and serves the two purposes of WUS/DTX and re-synchronization at appropriate times.</w:t>
      </w:r>
    </w:p>
    <w:p w14:paraId="780145C8" w14:textId="2D7DCAFA" w:rsidR="006D3ED1" w:rsidRDefault="006D3ED1" w:rsidP="00FC7C15">
      <w:pPr>
        <w:ind w:left="-144" w:firstLine="144"/>
        <w:jc w:val="both"/>
      </w:pPr>
      <w:r>
        <w:lastRenderedPageBreak/>
        <w:t>Proposal 2:</w:t>
      </w:r>
      <w:r w:rsidR="001A7969">
        <w:tab/>
      </w:r>
      <w:r>
        <w:t>New periodic SS, if introduced, is based on differential Zadoff-Chu sequences.</w:t>
      </w:r>
    </w:p>
    <w:p w14:paraId="63DEEF8F" w14:textId="060D7D0B" w:rsidR="006D3ED1" w:rsidRDefault="006D3ED1" w:rsidP="00FC7C15">
      <w:pPr>
        <w:ind w:left="1134" w:hanging="1134"/>
        <w:jc w:val="both"/>
      </w:pPr>
      <w:r>
        <w:t>Proposal 3:</w:t>
      </w:r>
      <w:r w:rsidR="001A7969">
        <w:tab/>
      </w:r>
      <w:r>
        <w:t>The root index/symbol-level cover code/scrambling sequence of the new SS should convey the following information:</w:t>
      </w:r>
    </w:p>
    <w:p w14:paraId="7A991BFC" w14:textId="77777777" w:rsidR="006D3ED1" w:rsidRDefault="006D3ED1" w:rsidP="00FC7C15">
      <w:pPr>
        <w:ind w:left="1134" w:firstLine="567"/>
        <w:jc w:val="both"/>
      </w:pPr>
      <w:r>
        <w:t>Differentiation between the sequence used for re-synchronization and for WUS</w:t>
      </w:r>
    </w:p>
    <w:p w14:paraId="5ED386FC" w14:textId="77777777" w:rsidR="006D3ED1" w:rsidRDefault="006D3ED1" w:rsidP="00FC7C15">
      <w:pPr>
        <w:ind w:left="1134" w:firstLine="567"/>
        <w:jc w:val="both"/>
      </w:pPr>
      <w:r>
        <w:t>PCID</w:t>
      </w:r>
    </w:p>
    <w:p w14:paraId="73EE55DF" w14:textId="77777777" w:rsidR="006D3ED1" w:rsidRDefault="006D3ED1" w:rsidP="00FC7C15">
      <w:pPr>
        <w:ind w:left="1134" w:firstLine="567"/>
        <w:jc w:val="both"/>
      </w:pPr>
      <w:r>
        <w:t>Timing information</w:t>
      </w:r>
    </w:p>
    <w:p w14:paraId="19615489" w14:textId="77777777" w:rsidR="006D3ED1" w:rsidRDefault="006D3ED1" w:rsidP="00FC7C15">
      <w:pPr>
        <w:ind w:left="1134" w:firstLine="567"/>
        <w:jc w:val="both"/>
      </w:pPr>
      <w:r>
        <w:t>Indication of modification of MIB/SIB1-BR/SI</w:t>
      </w:r>
    </w:p>
    <w:p w14:paraId="2FCFEE3C" w14:textId="098A17AD" w:rsidR="00963828" w:rsidRDefault="006D3ED1" w:rsidP="00FC7C15">
      <w:pPr>
        <w:pStyle w:val="Heading2"/>
        <w:jc w:val="both"/>
      </w:pPr>
      <w:r>
        <w:t>Ericsson</w:t>
      </w:r>
    </w:p>
    <w:p w14:paraId="585D96C8" w14:textId="77777777" w:rsidR="006D3ED1" w:rsidRDefault="006D3ED1" w:rsidP="00FC7C15">
      <w:pPr>
        <w:ind w:left="-144" w:firstLine="144"/>
        <w:jc w:val="both"/>
      </w:pPr>
      <w:r>
        <w:t>Proposal 1</w:t>
      </w:r>
      <w:r>
        <w:tab/>
        <w:t>The length of each RSS burst can be configured from the set [4, 8, 16, 32] ms.</w:t>
      </w:r>
    </w:p>
    <w:p w14:paraId="196E5D16" w14:textId="77777777" w:rsidR="006D3ED1" w:rsidRDefault="006D3ED1" w:rsidP="00FC7C15">
      <w:pPr>
        <w:ind w:left="-144" w:firstLine="144"/>
        <w:jc w:val="both"/>
      </w:pPr>
      <w:r>
        <w:t>Proposal 2</w:t>
      </w:r>
      <w:r>
        <w:tab/>
        <w:t>The RSS periodicity can be configured from the set [160, 320, 640, 1280] ms.</w:t>
      </w:r>
    </w:p>
    <w:p w14:paraId="39F5D415" w14:textId="77777777" w:rsidR="006D3ED1" w:rsidRDefault="006D3ED1" w:rsidP="00FC7C15">
      <w:pPr>
        <w:ind w:left="-144" w:firstLine="144"/>
        <w:jc w:val="both"/>
      </w:pPr>
      <w:r>
        <w:t>Proposal 3</w:t>
      </w:r>
      <w:r>
        <w:tab/>
        <w:t>The time location of the RSS can be configured w.r.t. the SFN.</w:t>
      </w:r>
    </w:p>
    <w:p w14:paraId="26D60139" w14:textId="77777777" w:rsidR="006D3ED1" w:rsidRDefault="006D3ED1" w:rsidP="00FC7C15">
      <w:pPr>
        <w:ind w:left="-144" w:firstLine="144"/>
        <w:jc w:val="both"/>
      </w:pPr>
      <w:r>
        <w:t>Proposal 4</w:t>
      </w:r>
      <w:r>
        <w:tab/>
        <w:t>The RSS frequency location is set to one of the narrowbands within the system bandwidth.</w:t>
      </w:r>
    </w:p>
    <w:p w14:paraId="7AF9A824" w14:textId="77777777" w:rsidR="006D3ED1" w:rsidRDefault="006D3ED1" w:rsidP="00FC7C15">
      <w:pPr>
        <w:ind w:left="1134" w:hanging="1134"/>
        <w:jc w:val="both"/>
      </w:pPr>
      <w:r>
        <w:t>Proposal 5</w:t>
      </w:r>
      <w:r>
        <w:tab/>
        <w:t>When the eNB uses more than one transmit antenna, it employs switched transmit diversity for the RSS using a predetermined switching time of one subframe.</w:t>
      </w:r>
    </w:p>
    <w:p w14:paraId="56B4755F" w14:textId="77777777" w:rsidR="006D3ED1" w:rsidRDefault="006D3ED1" w:rsidP="00FC7C15">
      <w:pPr>
        <w:ind w:left="-144" w:firstLine="144"/>
        <w:jc w:val="both"/>
      </w:pPr>
      <w:r>
        <w:t>Proposal 6</w:t>
      </w:r>
      <w:r>
        <w:tab/>
        <w:t>The RSS extends over at least 2 PRBs.</w:t>
      </w:r>
    </w:p>
    <w:p w14:paraId="6407A6EF" w14:textId="77777777" w:rsidR="006D3ED1" w:rsidRDefault="006D3ED1" w:rsidP="00FC7C15">
      <w:pPr>
        <w:ind w:left="1134" w:hanging="1134"/>
        <w:jc w:val="both"/>
      </w:pPr>
      <w:r>
        <w:t>Proposal 7</w:t>
      </w:r>
      <w:r>
        <w:tab/>
        <w:t>The length of the base sequence is selected short enough such that the cover code becomes long enough to convey any desired information, also for the shortest configurable RSS durations.</w:t>
      </w:r>
    </w:p>
    <w:p w14:paraId="149C0E78" w14:textId="77777777" w:rsidR="006D3ED1" w:rsidRDefault="006D3ED1" w:rsidP="00FC7C15">
      <w:pPr>
        <w:ind w:left="1134" w:hanging="1134"/>
        <w:jc w:val="both"/>
      </w:pPr>
      <w:r>
        <w:t>Proposal 8</w:t>
      </w:r>
      <w:r>
        <w:tab/>
        <w:t>The RSS is defined to occupy the last 12 OFDM symbols each subframe. The eNB may puncture the RSS in the third OFDM symbol of the subframe in case a PDCCH is scheduled on resource elements normally allocated to the RSS.</w:t>
      </w:r>
    </w:p>
    <w:p w14:paraId="41E3DDCC" w14:textId="77777777" w:rsidR="006D3ED1" w:rsidRDefault="006D3ED1" w:rsidP="00FC7C15">
      <w:pPr>
        <w:ind w:left="-144" w:firstLine="144"/>
        <w:jc w:val="both"/>
      </w:pPr>
      <w:r>
        <w:t>Proposal 9</w:t>
      </w:r>
      <w:r>
        <w:tab/>
        <w:t>The RSS provides information of the Cell ID.</w:t>
      </w:r>
    </w:p>
    <w:p w14:paraId="11BAF050" w14:textId="5DC0AA88" w:rsidR="006D3ED1" w:rsidRPr="006D3ED1" w:rsidRDefault="006D3ED1" w:rsidP="00FC7C15">
      <w:pPr>
        <w:ind w:left="1134" w:hanging="1134"/>
        <w:jc w:val="both"/>
        <w:rPr>
          <w:lang w:val="en-GB" w:eastAsia="zh-CN"/>
        </w:rPr>
      </w:pPr>
      <w:r>
        <w:t>Proposal 10</w:t>
      </w:r>
      <w:r>
        <w:tab/>
        <w:t>The Cell ID information is provided using cover codes and possibly different base sequences if needed.</w:t>
      </w:r>
    </w:p>
    <w:p w14:paraId="5303507C" w14:textId="4A59850C" w:rsidR="00963828" w:rsidRDefault="006D3ED1" w:rsidP="00FC7C15">
      <w:pPr>
        <w:pStyle w:val="Heading2"/>
        <w:jc w:val="both"/>
      </w:pPr>
      <w:r>
        <w:t>ZTE, SaneChips</w:t>
      </w:r>
    </w:p>
    <w:p w14:paraId="1BC653BF" w14:textId="5422ABEE" w:rsidR="006D3ED1" w:rsidRDefault="006D3ED1" w:rsidP="00FC7C15">
      <w:pPr>
        <w:ind w:left="-144" w:firstLine="144"/>
        <w:jc w:val="both"/>
      </w:pPr>
      <w:r>
        <w:t>Proposal 1:</w:t>
      </w:r>
      <w:r w:rsidR="00E81808">
        <w:tab/>
      </w:r>
      <w:r>
        <w:t>The new additional synchronization signal provides WUS-related information</w:t>
      </w:r>
    </w:p>
    <w:p w14:paraId="228780C2" w14:textId="23ADE9D2" w:rsidR="006D3ED1" w:rsidRDefault="006D3ED1" w:rsidP="00FC7C15">
      <w:pPr>
        <w:ind w:left="1134" w:hanging="1134"/>
        <w:jc w:val="both"/>
      </w:pPr>
      <w:r>
        <w:t>Proposal 2:</w:t>
      </w:r>
      <w:r w:rsidR="00E81808">
        <w:tab/>
      </w:r>
      <w:r>
        <w:t>Besides the new synchronization signal with WUS-related information, an additional PO-specific WUS/DTX signal is introduced for eMTC.</w:t>
      </w:r>
    </w:p>
    <w:p w14:paraId="4363590F" w14:textId="4866C87A" w:rsidR="006D3ED1" w:rsidRDefault="006D3ED1" w:rsidP="00FC7C15">
      <w:pPr>
        <w:ind w:left="1134" w:hanging="1134"/>
        <w:jc w:val="both"/>
      </w:pPr>
      <w:r>
        <w:t>Proposal 3:</w:t>
      </w:r>
      <w:r w:rsidR="00E81808">
        <w:tab/>
      </w:r>
      <w:r>
        <w:t>Length-131 ZC sequence with subframe-level extension is considered for the new synchronization signal.</w:t>
      </w:r>
    </w:p>
    <w:p w14:paraId="555C7255" w14:textId="77777777" w:rsidR="006D3ED1" w:rsidRDefault="006D3ED1" w:rsidP="00FC7C15">
      <w:pPr>
        <w:ind w:left="567" w:firstLine="567"/>
        <w:jc w:val="both"/>
      </w:pPr>
      <w:r>
        <w:t xml:space="preserve">Cell ID is at least carried by ZC sequence. </w:t>
      </w:r>
    </w:p>
    <w:p w14:paraId="569B1792" w14:textId="00946DBA" w:rsidR="006D3ED1" w:rsidRDefault="006D3ED1" w:rsidP="00FC7C15">
      <w:pPr>
        <w:ind w:left="-144" w:firstLine="144"/>
        <w:jc w:val="both"/>
      </w:pPr>
      <w:r>
        <w:t>Proposal 4:</w:t>
      </w:r>
      <w:r w:rsidR="00E81808">
        <w:tab/>
      </w:r>
      <w:r>
        <w:t>Additional repetitions of SIB1-BR are not supported for Rel-15 MTC.</w:t>
      </w:r>
    </w:p>
    <w:p w14:paraId="6D83BD67" w14:textId="07AFA550" w:rsidR="00963828" w:rsidRPr="00963828" w:rsidRDefault="006D3ED1" w:rsidP="00FC7C15">
      <w:pPr>
        <w:pStyle w:val="Heading2"/>
        <w:jc w:val="both"/>
      </w:pPr>
      <w:r>
        <w:t>Nokia, Nokia Sh</w:t>
      </w:r>
      <w:r w:rsidR="001A7969">
        <w:t>a</w:t>
      </w:r>
      <w:r>
        <w:t>nghai Bell</w:t>
      </w:r>
    </w:p>
    <w:p w14:paraId="464B972C" w14:textId="5C1A58A7" w:rsidR="001A7969" w:rsidRDefault="001A7969" w:rsidP="00FC7C15">
      <w:pPr>
        <w:ind w:left="-144" w:firstLine="144"/>
        <w:jc w:val="both"/>
      </w:pPr>
      <w:r>
        <w:t>Proposal 1:</w:t>
      </w:r>
      <w:r w:rsidR="00E81808">
        <w:tab/>
      </w:r>
      <w:r>
        <w:t>The RSS is sent using fewer than 6 PRBs but with power boosting.</w:t>
      </w:r>
    </w:p>
    <w:p w14:paraId="5CF35C1C" w14:textId="5BD6BD7D" w:rsidR="001A7969" w:rsidRDefault="001A7969" w:rsidP="00FC7C15">
      <w:pPr>
        <w:ind w:left="-144" w:firstLine="144"/>
        <w:jc w:val="both"/>
      </w:pPr>
      <w:r>
        <w:lastRenderedPageBreak/>
        <w:t>Proposal 2:</w:t>
      </w:r>
      <w:r w:rsidR="00E81808">
        <w:tab/>
      </w:r>
      <w:r>
        <w:t>The RSS has the option to be configured to support one-shot detection.</w:t>
      </w:r>
    </w:p>
    <w:p w14:paraId="7F217D67" w14:textId="3E063B64" w:rsidR="001A7969" w:rsidRDefault="001A7969" w:rsidP="00FC7C15">
      <w:pPr>
        <w:ind w:left="-144" w:firstLine="144"/>
        <w:jc w:val="both"/>
      </w:pPr>
      <w:r>
        <w:t>Proposal 3:</w:t>
      </w:r>
      <w:r w:rsidR="00E81808">
        <w:tab/>
      </w:r>
      <w:r>
        <w:t>From the RSS, the UE can determine the cell-id without having to decode the PSS and SSS.</w:t>
      </w:r>
    </w:p>
    <w:p w14:paraId="42D4D373" w14:textId="41988542" w:rsidR="001A7969" w:rsidRDefault="001A7969" w:rsidP="00FC7C15">
      <w:pPr>
        <w:ind w:left="-144" w:firstLine="144"/>
        <w:jc w:val="both"/>
      </w:pPr>
      <w:r>
        <w:t>Proposal 4:</w:t>
      </w:r>
      <w:r w:rsidR="00E81808">
        <w:tab/>
      </w:r>
      <w:r>
        <w:t>The RSS does not include PBCH change modification information.</w:t>
      </w:r>
    </w:p>
    <w:p w14:paraId="79C0C681" w14:textId="00D834EF" w:rsidR="001A7969" w:rsidRDefault="001A7969" w:rsidP="00FC7C15">
      <w:pPr>
        <w:ind w:left="-144" w:firstLine="144"/>
        <w:jc w:val="both"/>
      </w:pPr>
      <w:r>
        <w:t>Proposal 5:</w:t>
      </w:r>
      <w:r w:rsidR="00E81808">
        <w:tab/>
      </w:r>
      <w:r>
        <w:t>The RSS does not include WUS-related information.</w:t>
      </w:r>
    </w:p>
    <w:p w14:paraId="738C39FF" w14:textId="2D533F65" w:rsidR="001A7969" w:rsidRDefault="001A7969" w:rsidP="00FC7C15">
      <w:pPr>
        <w:ind w:left="-144" w:firstLine="144"/>
        <w:jc w:val="both"/>
      </w:pPr>
      <w:r>
        <w:t>Proposal 6:</w:t>
      </w:r>
      <w:r w:rsidR="00E81808">
        <w:tab/>
      </w:r>
      <w:r>
        <w:t>It is up to UE implementation to decide when to use the RSS.</w:t>
      </w:r>
    </w:p>
    <w:p w14:paraId="6599E4A5" w14:textId="42BE27D7" w:rsidR="001A7969" w:rsidRDefault="001A7969" w:rsidP="00FC7C15">
      <w:pPr>
        <w:ind w:left="-144" w:firstLine="144"/>
        <w:jc w:val="both"/>
      </w:pPr>
      <w:r>
        <w:t>Proposal 7:</w:t>
      </w:r>
      <w:r w:rsidR="00E81808">
        <w:tab/>
      </w:r>
      <w:r>
        <w:t>The RSS shall not impact the performance of legacy SI messages.</w:t>
      </w:r>
    </w:p>
    <w:p w14:paraId="162F0E43" w14:textId="277764EA" w:rsidR="00963828" w:rsidRDefault="00963828" w:rsidP="00FC7C15">
      <w:pPr>
        <w:pStyle w:val="Heading2"/>
        <w:jc w:val="both"/>
      </w:pPr>
      <w:r>
        <w:t>Samsung</w:t>
      </w:r>
    </w:p>
    <w:p w14:paraId="510422CD" w14:textId="78C115BD" w:rsidR="001A7969" w:rsidRDefault="001A7969" w:rsidP="00FC7C15">
      <w:pPr>
        <w:ind w:left="-144" w:firstLine="144"/>
        <w:jc w:val="both"/>
      </w:pPr>
      <w:r>
        <w:t>Proposal 1:</w:t>
      </w:r>
      <w:r w:rsidR="00E81808">
        <w:tab/>
      </w:r>
      <w:r>
        <w:t>Introduce ePSS/eSSS to reduce the system acquisition time in initial access.</w:t>
      </w:r>
    </w:p>
    <w:p w14:paraId="26B7FB26" w14:textId="4090DC17" w:rsidR="001A7969" w:rsidRDefault="001A7969" w:rsidP="00FC7C15">
      <w:pPr>
        <w:ind w:left="1134" w:hanging="1134"/>
        <w:jc w:val="both"/>
      </w:pPr>
      <w:r>
        <w:t>Proposal 2:</w:t>
      </w:r>
      <w:r w:rsidR="00E81808">
        <w:tab/>
      </w:r>
      <w:r>
        <w:t xml:space="preserve">Re-synchronization signals are transmitted in multiple consecutive subframes in time domain and on the central 6 PRBs in the frequency domain. </w:t>
      </w:r>
    </w:p>
    <w:p w14:paraId="42D132F8" w14:textId="77777777" w:rsidR="00E81808" w:rsidRDefault="001A7969" w:rsidP="00FC7C15">
      <w:pPr>
        <w:pStyle w:val="ListParagraph"/>
        <w:numPr>
          <w:ilvl w:val="1"/>
          <w:numId w:val="18"/>
        </w:numPr>
        <w:jc w:val="both"/>
      </w:pPr>
      <w:r>
        <w:t>In each subframe, re-synchronization signals consist of multiple ePSSs and multiple eSSSs.</w:t>
      </w:r>
    </w:p>
    <w:p w14:paraId="2FDA0E0A" w14:textId="566A3071" w:rsidR="001A7969" w:rsidRDefault="001A7969" w:rsidP="00FC7C15">
      <w:pPr>
        <w:pStyle w:val="ListParagraph"/>
        <w:numPr>
          <w:ilvl w:val="1"/>
          <w:numId w:val="18"/>
        </w:numPr>
        <w:spacing w:after="240"/>
        <w:jc w:val="both"/>
      </w:pPr>
      <w:r>
        <w:t>The number of subframes and periodicity of the transmission are configurable with one default configuration utilized for initial cell search enhancement.</w:t>
      </w:r>
    </w:p>
    <w:p w14:paraId="5B596162" w14:textId="0C6158C2" w:rsidR="001A7969" w:rsidRDefault="001A7969" w:rsidP="00FC7C15">
      <w:pPr>
        <w:ind w:left="1134" w:hanging="1134"/>
        <w:jc w:val="both"/>
      </w:pPr>
      <w:r>
        <w:t>Proposal 3:</w:t>
      </w:r>
      <w:r w:rsidR="00E81808">
        <w:tab/>
      </w:r>
      <w:r>
        <w:t>At least one configuration for the periodicity of re-synchronization signals is based on the DRX cycle, serving for idle mode paging.</w:t>
      </w:r>
    </w:p>
    <w:p w14:paraId="2EDEC92E" w14:textId="7A56E110" w:rsidR="00963828" w:rsidRDefault="00963828" w:rsidP="00FC7C15">
      <w:pPr>
        <w:pStyle w:val="Heading2"/>
        <w:jc w:val="both"/>
      </w:pPr>
      <w:r>
        <w:t>S</w:t>
      </w:r>
      <w:r w:rsidR="001A7969">
        <w:t>ierra Wireless</w:t>
      </w:r>
    </w:p>
    <w:p w14:paraId="109A2BC5" w14:textId="77777777" w:rsidR="001A7969" w:rsidRDefault="001A7969" w:rsidP="00FC7C15">
      <w:pPr>
        <w:ind w:left="-144" w:firstLine="144"/>
        <w:jc w:val="both"/>
      </w:pPr>
      <w:r>
        <w:t xml:space="preserve">Proposal 1: </w:t>
      </w:r>
      <w:r>
        <w:tab/>
        <w:t>Specify a 2 PRBs wide signal as the new re-sync signal.</w:t>
      </w:r>
    </w:p>
    <w:p w14:paraId="30B95BAD" w14:textId="0C830A26" w:rsidR="001A7969" w:rsidRDefault="001A7969" w:rsidP="00FC7C15">
      <w:pPr>
        <w:ind w:left="-144" w:firstLine="144"/>
        <w:jc w:val="both"/>
      </w:pPr>
      <w:r>
        <w:t xml:space="preserve">Proposal 2: </w:t>
      </w:r>
      <w:r>
        <w:tab/>
        <w:t>RSS should at least indicate 504 cell-IDs.</w:t>
      </w:r>
    </w:p>
    <w:p w14:paraId="681802E0" w14:textId="77777777" w:rsidR="001A7969" w:rsidRDefault="001A7969" w:rsidP="00FC7C15">
      <w:pPr>
        <w:ind w:left="-144" w:firstLine="144"/>
        <w:jc w:val="both"/>
      </w:pPr>
      <w:r>
        <w:t xml:space="preserve">Proposal 3: </w:t>
      </w:r>
      <w:r>
        <w:tab/>
        <w:t>Focus the study on the RSS designs based on R/R* cover codes and repeated cover codes.</w:t>
      </w:r>
    </w:p>
    <w:p w14:paraId="7C333911" w14:textId="77777777" w:rsidR="001A7969" w:rsidRDefault="001A7969" w:rsidP="00FC7C15">
      <w:pPr>
        <w:ind w:left="1134" w:hanging="1134"/>
        <w:jc w:val="both"/>
      </w:pPr>
      <w:r>
        <w:t xml:space="preserve">Proposal 4: </w:t>
      </w:r>
      <w:r>
        <w:tab/>
        <w:t>It can be left for UE implementation whether the UE employs single-shot or multi-shot detection.</w:t>
      </w:r>
    </w:p>
    <w:p w14:paraId="54213E61" w14:textId="77777777" w:rsidR="001A7969" w:rsidRDefault="001A7969" w:rsidP="00FC7C15">
      <w:pPr>
        <w:ind w:left="-144" w:firstLine="144"/>
        <w:jc w:val="both"/>
      </w:pPr>
      <w:r>
        <w:t xml:space="preserve">Proposal 5: </w:t>
      </w:r>
      <w:r>
        <w:tab/>
        <w:t>The RSS length is configurable by the network in the range of approximately 8-40ms.</w:t>
      </w:r>
    </w:p>
    <w:p w14:paraId="1A62FD29" w14:textId="77777777" w:rsidR="001A7969" w:rsidRDefault="001A7969" w:rsidP="00FC7C15">
      <w:pPr>
        <w:ind w:left="-144" w:firstLine="144"/>
        <w:jc w:val="both"/>
      </w:pPr>
      <w:r>
        <w:t xml:space="preserve">Proposal 6: </w:t>
      </w:r>
      <w:r>
        <w:tab/>
        <w:t>The periodicity of the RSS signal should be configurable in the range of 0.1 to 1sec.</w:t>
      </w:r>
    </w:p>
    <w:p w14:paraId="6296D347" w14:textId="3F5F56BA" w:rsidR="001A7969" w:rsidRDefault="001A7969" w:rsidP="00FC7C15">
      <w:pPr>
        <w:ind w:left="1134" w:hanging="1134"/>
        <w:jc w:val="both"/>
      </w:pPr>
      <w:r>
        <w:t xml:space="preserve">Proposal 7: </w:t>
      </w:r>
      <w:r>
        <w:tab/>
        <w:t>The start time of the RSS should be configurable with respect to the SFN.</w:t>
      </w:r>
      <w:r w:rsidR="00E81808">
        <w:t xml:space="preserve"> </w:t>
      </w:r>
      <w:r>
        <w:t>The frequency location is configurable anywhere within the band even outside the BL/CE narrow bands.</w:t>
      </w:r>
    </w:p>
    <w:p w14:paraId="061939D3" w14:textId="680BC9F3" w:rsidR="000743C1" w:rsidRDefault="001A7969" w:rsidP="00FC7C15">
      <w:pPr>
        <w:pStyle w:val="Heading2"/>
        <w:jc w:val="both"/>
      </w:pPr>
      <w:r>
        <w:t>Sony</w:t>
      </w:r>
    </w:p>
    <w:p w14:paraId="4A51809C" w14:textId="14D8B2D5" w:rsidR="001A7969" w:rsidRDefault="001A7969" w:rsidP="00FC7C15">
      <w:pPr>
        <w:ind w:left="-144" w:firstLine="144"/>
        <w:jc w:val="both"/>
      </w:pPr>
      <w:r>
        <w:t>Proposal 1:</w:t>
      </w:r>
      <w:r w:rsidR="00E81808">
        <w:tab/>
      </w:r>
      <w:r>
        <w:t>The base sequence for eSS uses ZC.</w:t>
      </w:r>
    </w:p>
    <w:p w14:paraId="33BFB8F0" w14:textId="4B7B215C" w:rsidR="001A7969" w:rsidRDefault="001A7969" w:rsidP="00FC7C15">
      <w:pPr>
        <w:ind w:left="-144" w:firstLine="144"/>
        <w:jc w:val="both"/>
      </w:pPr>
      <w:r>
        <w:t>Proposal 2:</w:t>
      </w:r>
      <w:r w:rsidR="00E81808">
        <w:tab/>
      </w:r>
      <w:r>
        <w:t>A short ZC sequence in frequency domain occupying an OFDM symbol is used for eSS.</w:t>
      </w:r>
    </w:p>
    <w:p w14:paraId="5D26A7FA" w14:textId="55ED8D2E" w:rsidR="001A7969" w:rsidRDefault="001A7969" w:rsidP="00FC7C15">
      <w:pPr>
        <w:ind w:left="1134" w:hanging="1134"/>
        <w:jc w:val="both"/>
      </w:pPr>
      <w:r>
        <w:t>Proposal 3:</w:t>
      </w:r>
      <w:r w:rsidR="00E81808">
        <w:tab/>
      </w:r>
      <w:r>
        <w:t>A cover code is applied to the base ZC sequence of the eSS and the resultant sequence is multiplied by {1, e-ja} in the time domain for each pair of OFDM symbols.</w:t>
      </w:r>
    </w:p>
    <w:p w14:paraId="2F070507" w14:textId="528B6AD6" w:rsidR="001A7969" w:rsidRDefault="001A7969" w:rsidP="00FC7C15">
      <w:pPr>
        <w:ind w:left="-144" w:firstLine="144"/>
        <w:jc w:val="both"/>
      </w:pPr>
      <w:r>
        <w:t>Proposal 4:</w:t>
      </w:r>
      <w:r w:rsidR="00E81808">
        <w:tab/>
      </w:r>
      <w:r>
        <w:t>The eSS occupies 6 PRB in the frequency domain.</w:t>
      </w:r>
    </w:p>
    <w:p w14:paraId="3B58A3E7" w14:textId="0A968140" w:rsidR="001A7969" w:rsidRDefault="001A7969" w:rsidP="00FC7C15">
      <w:pPr>
        <w:ind w:left="1134" w:hanging="1134"/>
        <w:jc w:val="both"/>
      </w:pPr>
      <w:r>
        <w:t>Proposal 5:</w:t>
      </w:r>
      <w:r w:rsidR="00E81808">
        <w:tab/>
      </w:r>
      <w:r>
        <w:t>The eSS indicates the PCID of the serving cell using a combination of different ZC root sequences and cover codes.</w:t>
      </w:r>
    </w:p>
    <w:p w14:paraId="52949DE6" w14:textId="3B38A706" w:rsidR="001A7969" w:rsidRDefault="001A7969" w:rsidP="00FC7C15">
      <w:pPr>
        <w:ind w:left="-144" w:firstLine="144"/>
        <w:jc w:val="both"/>
      </w:pPr>
      <w:r>
        <w:lastRenderedPageBreak/>
        <w:t>Proposal 6:</w:t>
      </w:r>
      <w:r w:rsidR="00E81808">
        <w:tab/>
      </w:r>
      <w:r>
        <w:t>The eSS indicates whether there is any changes to the MIB/SIB.</w:t>
      </w:r>
    </w:p>
    <w:p w14:paraId="2A7A5740" w14:textId="07340FE2" w:rsidR="001A7969" w:rsidRDefault="001A7969" w:rsidP="00FC7C15">
      <w:pPr>
        <w:ind w:left="1134" w:hanging="1134"/>
        <w:jc w:val="both"/>
      </w:pPr>
      <w:r>
        <w:t>Proposal 7:</w:t>
      </w:r>
      <w:r w:rsidR="00E81808">
        <w:tab/>
      </w:r>
      <w:r>
        <w:t>eSS supports frequency hopping, where the eSS transmissions between two hopped frequencies overlap in time by an amount equal to the maximum UE time drift.</w:t>
      </w:r>
    </w:p>
    <w:p w14:paraId="3271EBCC" w14:textId="1E411B56" w:rsidR="001A7969" w:rsidRDefault="001A7969" w:rsidP="00FC7C15">
      <w:pPr>
        <w:ind w:left="-144" w:firstLine="144"/>
        <w:jc w:val="both"/>
      </w:pPr>
      <w:r>
        <w:t>Proposal 8:</w:t>
      </w:r>
      <w:r w:rsidR="00E81808">
        <w:tab/>
      </w:r>
      <w:r>
        <w:t>The narrowband occupied by the eSS is configurable.</w:t>
      </w:r>
    </w:p>
    <w:p w14:paraId="576FB7C4" w14:textId="43F1601A" w:rsidR="001A7969" w:rsidRDefault="001A7969" w:rsidP="00FC7C15">
      <w:pPr>
        <w:ind w:left="-144" w:firstLine="144"/>
        <w:jc w:val="both"/>
      </w:pPr>
      <w:r>
        <w:t>Proposal 9:</w:t>
      </w:r>
      <w:r w:rsidR="00E81808">
        <w:tab/>
      </w:r>
      <w:r>
        <w:t>The transmission duration, periodicity and time offset (starting SFN) of the eSS is configurable.</w:t>
      </w:r>
    </w:p>
    <w:p w14:paraId="73E9BF0E" w14:textId="57E97191" w:rsidR="001A7969" w:rsidRDefault="001A7969" w:rsidP="00FC7C15">
      <w:pPr>
        <w:ind w:left="-144" w:firstLine="144"/>
        <w:jc w:val="both"/>
      </w:pPr>
      <w:r>
        <w:t>Proposal 10:</w:t>
      </w:r>
      <w:r w:rsidR="00E81808">
        <w:tab/>
      </w:r>
      <w:r>
        <w:t>The eSS parameters are broadcasted in the SIB.</w:t>
      </w:r>
    </w:p>
    <w:p w14:paraId="695368A8" w14:textId="0F1A38E1" w:rsidR="001A7969" w:rsidRDefault="001A7969" w:rsidP="00FC7C15">
      <w:pPr>
        <w:ind w:left="-144" w:firstLine="144"/>
        <w:jc w:val="both"/>
      </w:pPr>
      <w:r>
        <w:t>Proposal 11:</w:t>
      </w:r>
      <w:r w:rsidR="00E81808">
        <w:tab/>
      </w:r>
      <w:r>
        <w:t>eSS is used to improve UE measurements.</w:t>
      </w:r>
    </w:p>
    <w:p w14:paraId="3FE2D683" w14:textId="5DA2600F" w:rsidR="001A7969" w:rsidRDefault="001A7969" w:rsidP="00FC7C15">
      <w:pPr>
        <w:ind w:left="-144" w:firstLine="144"/>
        <w:jc w:val="both"/>
      </w:pPr>
      <w:r>
        <w:t>Proposal 12:</w:t>
      </w:r>
      <w:r w:rsidR="00E81808">
        <w:tab/>
      </w:r>
      <w:r>
        <w:t>The eSS configurations of the neighbor cells are broadcasted in the SIB.</w:t>
      </w:r>
    </w:p>
    <w:p w14:paraId="37118CE0" w14:textId="251B8685" w:rsidR="000743C1" w:rsidRDefault="001A7969" w:rsidP="00FC7C15">
      <w:pPr>
        <w:pStyle w:val="Heading2"/>
        <w:jc w:val="both"/>
      </w:pPr>
      <w:r>
        <w:t>Intel</w:t>
      </w:r>
    </w:p>
    <w:p w14:paraId="41BD1473" w14:textId="6B5F1501" w:rsidR="000743C1" w:rsidRDefault="001A7969" w:rsidP="00FC7C15">
      <w:pPr>
        <w:ind w:left="1134" w:hanging="1134"/>
        <w:jc w:val="both"/>
      </w:pPr>
      <w:r>
        <w:t>Proposal 1:</w:t>
      </w:r>
      <w:r w:rsidR="008D0B81">
        <w:tab/>
      </w:r>
      <w:r>
        <w:t>For the new periodic sync signal design, adopt the proposed m-sequence based design to enhance system acquisition time and also improve power savings through better synchronization for efeMTC UEs</w:t>
      </w:r>
    </w:p>
    <w:p w14:paraId="4DB031AC" w14:textId="5A1AB73A" w:rsidR="000743C1" w:rsidRDefault="000743C1" w:rsidP="00FC7C15">
      <w:pPr>
        <w:pStyle w:val="Heading2"/>
        <w:jc w:val="both"/>
      </w:pPr>
      <w:r>
        <w:t>Qualcomm</w:t>
      </w:r>
    </w:p>
    <w:p w14:paraId="588E5445" w14:textId="77191D0A" w:rsidR="008D0B81" w:rsidRDefault="008D0B81" w:rsidP="00FC7C15">
      <w:pPr>
        <w:ind w:left="1134" w:hanging="1134"/>
        <w:jc w:val="both"/>
      </w:pPr>
      <w:r>
        <w:t>Proposal 1:</w:t>
      </w:r>
      <w:r>
        <w:tab/>
        <w:t>The base unit of the RSS is a complex-valued sequence in frequency domain, which, after symbol-wise IFFT and CP addition, occupies the last 11 OFDM symbols of an LTE subframe (with the first three OFDM symbols in each subframe reserved for control information).</w:t>
      </w:r>
    </w:p>
    <w:p w14:paraId="6743B6A0" w14:textId="47CAA813" w:rsidR="008D0B81" w:rsidRDefault="008D0B81" w:rsidP="00FC7C15">
      <w:pPr>
        <w:ind w:left="1134" w:hanging="1134"/>
        <w:jc w:val="both"/>
      </w:pPr>
      <w:r>
        <w:t>Proposal 2:</w:t>
      </w:r>
      <w:r>
        <w:tab/>
        <w:t>The complex-valued frequency-domain base sequence occupies a contiguous bandwidth of 2 PRBs.</w:t>
      </w:r>
    </w:p>
    <w:p w14:paraId="2BC216FB" w14:textId="7C6E37C6" w:rsidR="008D0B81" w:rsidRDefault="008D0B81" w:rsidP="00FC7C15">
      <w:pPr>
        <w:ind w:left="1134" w:hanging="1134"/>
        <w:jc w:val="both"/>
      </w:pPr>
      <w:r>
        <w:t>Proposal 3:</w:t>
      </w:r>
      <w:r>
        <w:tab/>
        <w:t>The RSS is constructed by mapping a sequence of symbol-wise IFFTs (with appropriate CPs) of the complex-valued frequency-domain base sequence and its complex conjugate according to a binary index sequence of length equal to the number of subframes spanned by the RSS, where each element of the binary index sequence determines whether or is mapped to a given subframe.</w:t>
      </w:r>
    </w:p>
    <w:p w14:paraId="4FF86284" w14:textId="240F527B" w:rsidR="008D0B81" w:rsidRDefault="008D0B81" w:rsidP="00FC7C15">
      <w:pPr>
        <w:ind w:left="1134" w:hanging="1134"/>
        <w:jc w:val="both"/>
      </w:pPr>
      <w:r>
        <w:t>Proposal 4:</w:t>
      </w:r>
      <w:r>
        <w:tab/>
        <w:t>Transmit antenna diversity with at least 2 antennas is supported for the RSS. The UE can assume that the same antenna port is used in X consecutive subframes, where X is FFS (typically, X = 1 or 2).</w:t>
      </w:r>
    </w:p>
    <w:p w14:paraId="06E838CC" w14:textId="7070D2B6" w:rsidR="008D0B81" w:rsidRDefault="008D0B81" w:rsidP="00FC7C15">
      <w:pPr>
        <w:ind w:left="-144" w:firstLine="144"/>
        <w:jc w:val="both"/>
      </w:pPr>
      <w:r>
        <w:t>Proposal 5:</w:t>
      </w:r>
      <w:r>
        <w:tab/>
        <w:t>The complex-valued frequency-domain base sequence is Cell ID specific.</w:t>
      </w:r>
    </w:p>
    <w:p w14:paraId="15D7B198" w14:textId="11CE54EA" w:rsidR="008D0B81" w:rsidRDefault="008D0B81" w:rsidP="00FC7C15">
      <w:pPr>
        <w:ind w:left="1134" w:hanging="1134"/>
        <w:jc w:val="both"/>
      </w:pPr>
      <w:r>
        <w:t>Proposal 6:</w:t>
      </w:r>
      <w:r>
        <w:tab/>
        <w:t>The placement in time and/or frequency, as well as the length and periodicity of the RSS shall be independent of all paging occasions (POs) in the cell. Moreover, the information carried by the RSS shall not include any wake-up or go-to-sleep indications to any UE.</w:t>
      </w:r>
    </w:p>
    <w:p w14:paraId="42E0F279" w14:textId="7502F690" w:rsidR="000743C1" w:rsidRPr="000743C1" w:rsidRDefault="008D0B81" w:rsidP="00FC7C15">
      <w:pPr>
        <w:ind w:left="1134" w:hanging="1134"/>
        <w:jc w:val="both"/>
      </w:pPr>
      <w:r>
        <w:t>Proposal 7:</w:t>
      </w:r>
      <w:r>
        <w:tab/>
        <w:t>A configuration with RSS duration of 40ms and RSS periodicity of approximately 400ms is supported.</w:t>
      </w:r>
    </w:p>
    <w:sectPr w:rsidR="000743C1" w:rsidRPr="000743C1">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E502DF" w14:textId="77777777" w:rsidR="00B25437" w:rsidRDefault="00B25437">
      <w:r>
        <w:separator/>
      </w:r>
    </w:p>
  </w:endnote>
  <w:endnote w:type="continuationSeparator" w:id="0">
    <w:p w14:paraId="23AA085B" w14:textId="77777777" w:rsidR="00B25437" w:rsidRDefault="00B25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6A1402AD" w:rsidR="004661D9" w:rsidRDefault="004661D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53D4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53D47">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FDEF43" w14:textId="77777777" w:rsidR="00B25437" w:rsidRDefault="00B25437">
      <w:r>
        <w:separator/>
      </w:r>
    </w:p>
  </w:footnote>
  <w:footnote w:type="continuationSeparator" w:id="0">
    <w:p w14:paraId="4C73C7CC" w14:textId="77777777" w:rsidR="00B25437" w:rsidRDefault="00B25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4661D9" w:rsidRDefault="004661D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BB02FF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80D83E8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2DF0CB7C"/>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FBB03B6C">
      <w:start w:val="1"/>
      <w:numFmt w:val="decimal"/>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289601D"/>
    <w:multiLevelType w:val="hybridMultilevel"/>
    <w:tmpl w:val="BBCAC8B8"/>
    <w:lvl w:ilvl="0" w:tplc="49A002FC">
      <w:start w:val="1"/>
      <w:numFmt w:val="decimal"/>
      <w:lvlText w:val="%1."/>
      <w:lvlJc w:val="left"/>
      <w:pPr>
        <w:ind w:left="648" w:hanging="360"/>
      </w:pPr>
    </w:lvl>
    <w:lvl w:ilvl="1" w:tplc="3EA839FC">
      <w:start w:val="2"/>
      <w:numFmt w:val="bullet"/>
      <w:lvlText w:val="-"/>
      <w:lvlJc w:val="left"/>
      <w:pPr>
        <w:ind w:left="1368" w:hanging="360"/>
      </w:pPr>
      <w:rPr>
        <w:rFonts w:ascii="Times New Roman" w:eastAsia="SimSun" w:hAnsi="Times New Roman" w:cs="Times New Roman" w:hint="default"/>
      </w:rPr>
    </w:lvl>
    <w:lvl w:ilvl="2" w:tplc="CA12C966">
      <w:start w:val="1"/>
      <w:numFmt w:val="lowerRoman"/>
      <w:lvlText w:val="(%3)"/>
      <w:lvlJc w:val="left"/>
      <w:pPr>
        <w:ind w:left="2628" w:hanging="720"/>
      </w:pPr>
    </w:lvl>
    <w:lvl w:ilvl="3" w:tplc="0409000F">
      <w:start w:val="1"/>
      <w:numFmt w:val="decimal"/>
      <w:lvlText w:val="%4."/>
      <w:lvlJc w:val="left"/>
      <w:pPr>
        <w:ind w:left="2808" w:hanging="360"/>
      </w:pPr>
    </w:lvl>
    <w:lvl w:ilvl="4" w:tplc="04090019">
      <w:start w:val="1"/>
      <w:numFmt w:val="lowerLetter"/>
      <w:lvlText w:val="%5."/>
      <w:lvlJc w:val="left"/>
      <w:pPr>
        <w:ind w:left="3528" w:hanging="360"/>
      </w:pPr>
    </w:lvl>
    <w:lvl w:ilvl="5" w:tplc="0409001B">
      <w:start w:val="1"/>
      <w:numFmt w:val="lowerRoman"/>
      <w:lvlText w:val="%6."/>
      <w:lvlJc w:val="right"/>
      <w:pPr>
        <w:ind w:left="4248" w:hanging="180"/>
      </w:pPr>
    </w:lvl>
    <w:lvl w:ilvl="6" w:tplc="0409000F">
      <w:start w:val="1"/>
      <w:numFmt w:val="decimal"/>
      <w:lvlText w:val="%7."/>
      <w:lvlJc w:val="left"/>
      <w:pPr>
        <w:ind w:left="4968" w:hanging="360"/>
      </w:pPr>
    </w:lvl>
    <w:lvl w:ilvl="7" w:tplc="04090019">
      <w:start w:val="1"/>
      <w:numFmt w:val="lowerLetter"/>
      <w:lvlText w:val="%8."/>
      <w:lvlJc w:val="left"/>
      <w:pPr>
        <w:ind w:left="5688" w:hanging="360"/>
      </w:pPr>
    </w:lvl>
    <w:lvl w:ilvl="8" w:tplc="0409001B">
      <w:start w:val="1"/>
      <w:numFmt w:val="lowerRoman"/>
      <w:lvlText w:val="%9."/>
      <w:lvlJc w:val="right"/>
      <w:pPr>
        <w:ind w:left="6408" w:hanging="180"/>
      </w:pPr>
    </w:lvl>
  </w:abstractNum>
  <w:abstractNum w:abstractNumId="17" w15:restartNumberingAfterBreak="0">
    <w:nsid w:val="6B3E7E02"/>
    <w:multiLevelType w:val="hybridMultilevel"/>
    <w:tmpl w:val="5260835A"/>
    <w:lvl w:ilvl="0" w:tplc="5C407726">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8"/>
  </w:num>
  <w:num w:numId="4">
    <w:abstractNumId w:val="9"/>
  </w:num>
  <w:num w:numId="5">
    <w:abstractNumId w:val="6"/>
  </w:num>
  <w:num w:numId="6">
    <w:abstractNumId w:val="12"/>
  </w:num>
  <w:num w:numId="7">
    <w:abstractNumId w:val="15"/>
  </w:num>
  <w:num w:numId="8">
    <w:abstractNumId w:val="7"/>
  </w:num>
  <w:num w:numId="9">
    <w:abstractNumId w:val="5"/>
  </w:num>
  <w:num w:numId="10">
    <w:abstractNumId w:val="3"/>
  </w:num>
  <w:num w:numId="11">
    <w:abstractNumId w:val="2"/>
  </w:num>
  <w:num w:numId="12">
    <w:abstractNumId w:val="1"/>
  </w:num>
  <w:num w:numId="13">
    <w:abstractNumId w:val="14"/>
  </w:num>
  <w:num w:numId="14">
    <w:abstractNumId w:val="0"/>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1"/>
  </w:num>
  <w:num w:numId="18">
    <w:abstractNumId w:val="17"/>
  </w:num>
  <w:num w:numId="19">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lvl w:ilvl="0" w:tplc="78A864BC">
        <w:start w:val="1"/>
        <w:numFmt w:val="lowerLetter"/>
        <w:pStyle w:val="Proposal"/>
        <w:lvlText w:val="%1."/>
        <w:lvlJc w:val="left"/>
        <w:pPr>
          <w:tabs>
            <w:tab w:val="num" w:pos="1440"/>
          </w:tabs>
          <w:ind w:left="1440" w:hanging="360"/>
        </w:pPr>
        <w:rPr>
          <w:rFonts w:hint="default"/>
        </w:rPr>
      </w:lvl>
    </w:lvlOverride>
    <w:lvlOverride w:ilvl="1">
      <w:lvl w:ilvl="1" w:tplc="04090019">
        <w:start w:val="1"/>
        <w:numFmt w:val="lowerLetter"/>
        <w:lvlText w:val="%2."/>
        <w:lvlJc w:val="left"/>
        <w:pPr>
          <w:ind w:left="1440" w:hanging="360"/>
        </w:pPr>
      </w:lvl>
    </w:lvlOverride>
    <w:lvlOverride w:ilvl="2">
      <w:lvl w:ilvl="2" w:tplc="FBB03B6C"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CA"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5CEE"/>
    <w:rsid w:val="00006446"/>
    <w:rsid w:val="00006896"/>
    <w:rsid w:val="00007CDC"/>
    <w:rsid w:val="00011B28"/>
    <w:rsid w:val="00015D15"/>
    <w:rsid w:val="00016A7B"/>
    <w:rsid w:val="000216DB"/>
    <w:rsid w:val="0002531D"/>
    <w:rsid w:val="0002564D"/>
    <w:rsid w:val="00025ECA"/>
    <w:rsid w:val="00026CC6"/>
    <w:rsid w:val="000325B8"/>
    <w:rsid w:val="00034C15"/>
    <w:rsid w:val="00036BA1"/>
    <w:rsid w:val="0003791B"/>
    <w:rsid w:val="000409D0"/>
    <w:rsid w:val="000422E2"/>
    <w:rsid w:val="00042F22"/>
    <w:rsid w:val="000444EF"/>
    <w:rsid w:val="00051597"/>
    <w:rsid w:val="00052A07"/>
    <w:rsid w:val="000534E3"/>
    <w:rsid w:val="0005606A"/>
    <w:rsid w:val="00056FA4"/>
    <w:rsid w:val="00057117"/>
    <w:rsid w:val="000616E7"/>
    <w:rsid w:val="0006487E"/>
    <w:rsid w:val="00065E1A"/>
    <w:rsid w:val="00070D1C"/>
    <w:rsid w:val="000731DA"/>
    <w:rsid w:val="000743C1"/>
    <w:rsid w:val="00076393"/>
    <w:rsid w:val="00077E5F"/>
    <w:rsid w:val="0008036A"/>
    <w:rsid w:val="00081AE6"/>
    <w:rsid w:val="000855EB"/>
    <w:rsid w:val="00085B52"/>
    <w:rsid w:val="000866F2"/>
    <w:rsid w:val="0008725C"/>
    <w:rsid w:val="0009009F"/>
    <w:rsid w:val="00091557"/>
    <w:rsid w:val="000924C1"/>
    <w:rsid w:val="000924F0"/>
    <w:rsid w:val="00093474"/>
    <w:rsid w:val="0009510F"/>
    <w:rsid w:val="000A1B7B"/>
    <w:rsid w:val="000A4788"/>
    <w:rsid w:val="000A4D8A"/>
    <w:rsid w:val="000A56F2"/>
    <w:rsid w:val="000A704E"/>
    <w:rsid w:val="000A7150"/>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0F7910"/>
    <w:rsid w:val="001005FF"/>
    <w:rsid w:val="001062FB"/>
    <w:rsid w:val="001063E6"/>
    <w:rsid w:val="00113CF4"/>
    <w:rsid w:val="00114816"/>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1A7"/>
    <w:rsid w:val="001526E0"/>
    <w:rsid w:val="001551B5"/>
    <w:rsid w:val="001659C1"/>
    <w:rsid w:val="00173A8E"/>
    <w:rsid w:val="00177795"/>
    <w:rsid w:val="0018143F"/>
    <w:rsid w:val="00190AC1"/>
    <w:rsid w:val="0019341A"/>
    <w:rsid w:val="00197DF9"/>
    <w:rsid w:val="001A1987"/>
    <w:rsid w:val="001A2564"/>
    <w:rsid w:val="001A2E5A"/>
    <w:rsid w:val="001A6173"/>
    <w:rsid w:val="001A634D"/>
    <w:rsid w:val="001A6CBA"/>
    <w:rsid w:val="001A7969"/>
    <w:rsid w:val="001A7C49"/>
    <w:rsid w:val="001B0D97"/>
    <w:rsid w:val="001B1044"/>
    <w:rsid w:val="001B4638"/>
    <w:rsid w:val="001B5A5D"/>
    <w:rsid w:val="001C1CE5"/>
    <w:rsid w:val="001C3D2A"/>
    <w:rsid w:val="001C58C7"/>
    <w:rsid w:val="001D2AD2"/>
    <w:rsid w:val="001D51BA"/>
    <w:rsid w:val="001D6342"/>
    <w:rsid w:val="001D6D53"/>
    <w:rsid w:val="001E58E2"/>
    <w:rsid w:val="001E7AED"/>
    <w:rsid w:val="001F3916"/>
    <w:rsid w:val="001F54C5"/>
    <w:rsid w:val="001F6415"/>
    <w:rsid w:val="001F662C"/>
    <w:rsid w:val="001F7074"/>
    <w:rsid w:val="00200490"/>
    <w:rsid w:val="00201DB5"/>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20FD"/>
    <w:rsid w:val="00254AC5"/>
    <w:rsid w:val="00257543"/>
    <w:rsid w:val="002617E7"/>
    <w:rsid w:val="00264228"/>
    <w:rsid w:val="00264334"/>
    <w:rsid w:val="0026473E"/>
    <w:rsid w:val="00266214"/>
    <w:rsid w:val="00267C83"/>
    <w:rsid w:val="0027144F"/>
    <w:rsid w:val="00271F3A"/>
    <w:rsid w:val="00272A78"/>
    <w:rsid w:val="00273278"/>
    <w:rsid w:val="002737F4"/>
    <w:rsid w:val="002805F5"/>
    <w:rsid w:val="00280751"/>
    <w:rsid w:val="0028280A"/>
    <w:rsid w:val="002830A2"/>
    <w:rsid w:val="002834B7"/>
    <w:rsid w:val="00284660"/>
    <w:rsid w:val="00286ACD"/>
    <w:rsid w:val="002877B9"/>
    <w:rsid w:val="00287838"/>
    <w:rsid w:val="002907B5"/>
    <w:rsid w:val="00292EB7"/>
    <w:rsid w:val="00296227"/>
    <w:rsid w:val="00296F44"/>
    <w:rsid w:val="0029777D"/>
    <w:rsid w:val="002A055E"/>
    <w:rsid w:val="002A1D4E"/>
    <w:rsid w:val="002A2869"/>
    <w:rsid w:val="002B24D6"/>
    <w:rsid w:val="002C41E6"/>
    <w:rsid w:val="002C5BA4"/>
    <w:rsid w:val="002D071A"/>
    <w:rsid w:val="002D34B2"/>
    <w:rsid w:val="002D7637"/>
    <w:rsid w:val="002E17F2"/>
    <w:rsid w:val="002E1A01"/>
    <w:rsid w:val="002E7CAE"/>
    <w:rsid w:val="002F1005"/>
    <w:rsid w:val="002F2771"/>
    <w:rsid w:val="002F37A9"/>
    <w:rsid w:val="002F67AB"/>
    <w:rsid w:val="00301CE6"/>
    <w:rsid w:val="0030256B"/>
    <w:rsid w:val="0030501F"/>
    <w:rsid w:val="00307BA1"/>
    <w:rsid w:val="00311702"/>
    <w:rsid w:val="00311E82"/>
    <w:rsid w:val="00313FD6"/>
    <w:rsid w:val="003143BD"/>
    <w:rsid w:val="00314D4F"/>
    <w:rsid w:val="003203ED"/>
    <w:rsid w:val="00322C9F"/>
    <w:rsid w:val="00324D23"/>
    <w:rsid w:val="00331751"/>
    <w:rsid w:val="0033450F"/>
    <w:rsid w:val="00334579"/>
    <w:rsid w:val="00335858"/>
    <w:rsid w:val="00336BDA"/>
    <w:rsid w:val="00342BD7"/>
    <w:rsid w:val="00343A07"/>
    <w:rsid w:val="00346DB5"/>
    <w:rsid w:val="003477B1"/>
    <w:rsid w:val="00357380"/>
    <w:rsid w:val="003602D9"/>
    <w:rsid w:val="003604CE"/>
    <w:rsid w:val="00370E47"/>
    <w:rsid w:val="00371251"/>
    <w:rsid w:val="00371BDC"/>
    <w:rsid w:val="003742AC"/>
    <w:rsid w:val="00375A39"/>
    <w:rsid w:val="00377CE1"/>
    <w:rsid w:val="00385BF0"/>
    <w:rsid w:val="003939FF"/>
    <w:rsid w:val="003A2223"/>
    <w:rsid w:val="003A2A0F"/>
    <w:rsid w:val="003A45A1"/>
    <w:rsid w:val="003A5B0A"/>
    <w:rsid w:val="003A6BAC"/>
    <w:rsid w:val="003A7EF3"/>
    <w:rsid w:val="003B159C"/>
    <w:rsid w:val="003B369F"/>
    <w:rsid w:val="003B36A3"/>
    <w:rsid w:val="003B3D86"/>
    <w:rsid w:val="003B7FE5"/>
    <w:rsid w:val="003C11C8"/>
    <w:rsid w:val="003C2552"/>
    <w:rsid w:val="003C2702"/>
    <w:rsid w:val="003C7806"/>
    <w:rsid w:val="003D109F"/>
    <w:rsid w:val="003D2478"/>
    <w:rsid w:val="003D3C45"/>
    <w:rsid w:val="003D5B1F"/>
    <w:rsid w:val="003E00A5"/>
    <w:rsid w:val="003E15FA"/>
    <w:rsid w:val="003E55E4"/>
    <w:rsid w:val="003E74E3"/>
    <w:rsid w:val="003F05C7"/>
    <w:rsid w:val="003F2A80"/>
    <w:rsid w:val="003F2CD4"/>
    <w:rsid w:val="003F6BBE"/>
    <w:rsid w:val="004000E8"/>
    <w:rsid w:val="00402E2B"/>
    <w:rsid w:val="004047DB"/>
    <w:rsid w:val="0040512B"/>
    <w:rsid w:val="00405CA5"/>
    <w:rsid w:val="00407CD3"/>
    <w:rsid w:val="00410134"/>
    <w:rsid w:val="00410B72"/>
    <w:rsid w:val="00410F18"/>
    <w:rsid w:val="0041263E"/>
    <w:rsid w:val="00413AAC"/>
    <w:rsid w:val="00413C4F"/>
    <w:rsid w:val="00421105"/>
    <w:rsid w:val="004242F4"/>
    <w:rsid w:val="00427248"/>
    <w:rsid w:val="00437447"/>
    <w:rsid w:val="00441A92"/>
    <w:rsid w:val="004420AE"/>
    <w:rsid w:val="00444F56"/>
    <w:rsid w:val="00446488"/>
    <w:rsid w:val="004517AA"/>
    <w:rsid w:val="00452CAC"/>
    <w:rsid w:val="00457565"/>
    <w:rsid w:val="00457B71"/>
    <w:rsid w:val="004661D9"/>
    <w:rsid w:val="004669E2"/>
    <w:rsid w:val="00470C31"/>
    <w:rsid w:val="00471248"/>
    <w:rsid w:val="004734D0"/>
    <w:rsid w:val="0047556B"/>
    <w:rsid w:val="00477768"/>
    <w:rsid w:val="00492BC5"/>
    <w:rsid w:val="004964F1"/>
    <w:rsid w:val="004A16BC"/>
    <w:rsid w:val="004A2B94"/>
    <w:rsid w:val="004A6D06"/>
    <w:rsid w:val="004B4002"/>
    <w:rsid w:val="004B7C0C"/>
    <w:rsid w:val="004C05B6"/>
    <w:rsid w:val="004C3898"/>
    <w:rsid w:val="004D08D6"/>
    <w:rsid w:val="004D36B1"/>
    <w:rsid w:val="004D7EBD"/>
    <w:rsid w:val="004E2680"/>
    <w:rsid w:val="004E28F9"/>
    <w:rsid w:val="004E462E"/>
    <w:rsid w:val="004E56DC"/>
    <w:rsid w:val="004E76F4"/>
    <w:rsid w:val="004F0B4E"/>
    <w:rsid w:val="004F0B6C"/>
    <w:rsid w:val="004F2078"/>
    <w:rsid w:val="004F4DA3"/>
    <w:rsid w:val="0050020D"/>
    <w:rsid w:val="00506557"/>
    <w:rsid w:val="0050677A"/>
    <w:rsid w:val="00507818"/>
    <w:rsid w:val="005108D8"/>
    <w:rsid w:val="005116F9"/>
    <w:rsid w:val="005138F3"/>
    <w:rsid w:val="005153A7"/>
    <w:rsid w:val="005164CE"/>
    <w:rsid w:val="005219CF"/>
    <w:rsid w:val="00534B59"/>
    <w:rsid w:val="00536759"/>
    <w:rsid w:val="00537C62"/>
    <w:rsid w:val="00546970"/>
    <w:rsid w:val="00547F4D"/>
    <w:rsid w:val="00550419"/>
    <w:rsid w:val="00551444"/>
    <w:rsid w:val="00554E19"/>
    <w:rsid w:val="00557DAE"/>
    <w:rsid w:val="0056121F"/>
    <w:rsid w:val="00572505"/>
    <w:rsid w:val="00576E7A"/>
    <w:rsid w:val="00582809"/>
    <w:rsid w:val="00587698"/>
    <w:rsid w:val="0058798C"/>
    <w:rsid w:val="005900FA"/>
    <w:rsid w:val="005935A4"/>
    <w:rsid w:val="005948C2"/>
    <w:rsid w:val="00595DCA"/>
    <w:rsid w:val="0059779B"/>
    <w:rsid w:val="005A209A"/>
    <w:rsid w:val="005A389C"/>
    <w:rsid w:val="005A662D"/>
    <w:rsid w:val="005B01C0"/>
    <w:rsid w:val="005B35D7"/>
    <w:rsid w:val="005B392A"/>
    <w:rsid w:val="005B3AA3"/>
    <w:rsid w:val="005B56BB"/>
    <w:rsid w:val="005B6F83"/>
    <w:rsid w:val="005C74FB"/>
    <w:rsid w:val="005D1602"/>
    <w:rsid w:val="005D6C49"/>
    <w:rsid w:val="005E385F"/>
    <w:rsid w:val="005E5B81"/>
    <w:rsid w:val="005F2CB1"/>
    <w:rsid w:val="005F3025"/>
    <w:rsid w:val="005F52B2"/>
    <w:rsid w:val="005F618C"/>
    <w:rsid w:val="005F70BD"/>
    <w:rsid w:val="005F7163"/>
    <w:rsid w:val="006021AA"/>
    <w:rsid w:val="0060283C"/>
    <w:rsid w:val="00604F14"/>
    <w:rsid w:val="00611B83"/>
    <w:rsid w:val="00613257"/>
    <w:rsid w:val="00620A71"/>
    <w:rsid w:val="00620D80"/>
    <w:rsid w:val="006212A9"/>
    <w:rsid w:val="006234A6"/>
    <w:rsid w:val="00630001"/>
    <w:rsid w:val="006311B3"/>
    <w:rsid w:val="0063284C"/>
    <w:rsid w:val="00633C9E"/>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671F"/>
    <w:rsid w:val="00667EE7"/>
    <w:rsid w:val="00670922"/>
    <w:rsid w:val="00670BE1"/>
    <w:rsid w:val="0067218F"/>
    <w:rsid w:val="006741F2"/>
    <w:rsid w:val="00674CC3"/>
    <w:rsid w:val="00674EBC"/>
    <w:rsid w:val="00675C72"/>
    <w:rsid w:val="006771F9"/>
    <w:rsid w:val="006776D7"/>
    <w:rsid w:val="00681003"/>
    <w:rsid w:val="006817C9"/>
    <w:rsid w:val="00683ECE"/>
    <w:rsid w:val="00690373"/>
    <w:rsid w:val="00695FC2"/>
    <w:rsid w:val="00696949"/>
    <w:rsid w:val="00697052"/>
    <w:rsid w:val="006A3343"/>
    <w:rsid w:val="006A46FB"/>
    <w:rsid w:val="006A5E28"/>
    <w:rsid w:val="006A697B"/>
    <w:rsid w:val="006A7AFF"/>
    <w:rsid w:val="006B1816"/>
    <w:rsid w:val="006B2099"/>
    <w:rsid w:val="006B50CF"/>
    <w:rsid w:val="006B5B0F"/>
    <w:rsid w:val="006B5DB5"/>
    <w:rsid w:val="006C03B8"/>
    <w:rsid w:val="006C5EC9"/>
    <w:rsid w:val="006C6059"/>
    <w:rsid w:val="006C716E"/>
    <w:rsid w:val="006C7522"/>
    <w:rsid w:val="006D3ED1"/>
    <w:rsid w:val="006D6F08"/>
    <w:rsid w:val="006E062C"/>
    <w:rsid w:val="006E28B7"/>
    <w:rsid w:val="006E3310"/>
    <w:rsid w:val="006E4E39"/>
    <w:rsid w:val="006E565E"/>
    <w:rsid w:val="006E673D"/>
    <w:rsid w:val="006E7D3B"/>
    <w:rsid w:val="006F10F7"/>
    <w:rsid w:val="006F1B70"/>
    <w:rsid w:val="006F230F"/>
    <w:rsid w:val="006F341D"/>
    <w:rsid w:val="006F3CDE"/>
    <w:rsid w:val="006F417B"/>
    <w:rsid w:val="006F58D4"/>
    <w:rsid w:val="0070346E"/>
    <w:rsid w:val="00704EDB"/>
    <w:rsid w:val="00706101"/>
    <w:rsid w:val="00707072"/>
    <w:rsid w:val="00707D61"/>
    <w:rsid w:val="00712287"/>
    <w:rsid w:val="00712772"/>
    <w:rsid w:val="007148D3"/>
    <w:rsid w:val="00715B9A"/>
    <w:rsid w:val="00722366"/>
    <w:rsid w:val="00726EA6"/>
    <w:rsid w:val="00727208"/>
    <w:rsid w:val="00727680"/>
    <w:rsid w:val="00732461"/>
    <w:rsid w:val="00733D66"/>
    <w:rsid w:val="007348B1"/>
    <w:rsid w:val="007362A6"/>
    <w:rsid w:val="00736D7D"/>
    <w:rsid w:val="00740E58"/>
    <w:rsid w:val="00742D40"/>
    <w:rsid w:val="007445A0"/>
    <w:rsid w:val="0074524B"/>
    <w:rsid w:val="0074756E"/>
    <w:rsid w:val="00747D8B"/>
    <w:rsid w:val="00751228"/>
    <w:rsid w:val="007571E1"/>
    <w:rsid w:val="007604B2"/>
    <w:rsid w:val="00765281"/>
    <w:rsid w:val="00766BAD"/>
    <w:rsid w:val="00770F3B"/>
    <w:rsid w:val="007730BD"/>
    <w:rsid w:val="00774A81"/>
    <w:rsid w:val="007755F2"/>
    <w:rsid w:val="00776971"/>
    <w:rsid w:val="0078177E"/>
    <w:rsid w:val="0078304C"/>
    <w:rsid w:val="00783673"/>
    <w:rsid w:val="00785490"/>
    <w:rsid w:val="007925EA"/>
    <w:rsid w:val="00793CD8"/>
    <w:rsid w:val="00795C92"/>
    <w:rsid w:val="00796231"/>
    <w:rsid w:val="007A1CB3"/>
    <w:rsid w:val="007A306F"/>
    <w:rsid w:val="007A43A6"/>
    <w:rsid w:val="007A51F4"/>
    <w:rsid w:val="007A571B"/>
    <w:rsid w:val="007A58A6"/>
    <w:rsid w:val="007B3D2D"/>
    <w:rsid w:val="007B50AE"/>
    <w:rsid w:val="007B51DF"/>
    <w:rsid w:val="007B551E"/>
    <w:rsid w:val="007C05DD"/>
    <w:rsid w:val="007C3D18"/>
    <w:rsid w:val="007C60BF"/>
    <w:rsid w:val="007C6A07"/>
    <w:rsid w:val="007C75A1"/>
    <w:rsid w:val="007C77A5"/>
    <w:rsid w:val="007D04E5"/>
    <w:rsid w:val="007D5901"/>
    <w:rsid w:val="007D750E"/>
    <w:rsid w:val="007D7526"/>
    <w:rsid w:val="007E4610"/>
    <w:rsid w:val="007E4715"/>
    <w:rsid w:val="007E505B"/>
    <w:rsid w:val="007E7091"/>
    <w:rsid w:val="007F0707"/>
    <w:rsid w:val="007F081B"/>
    <w:rsid w:val="00803FAE"/>
    <w:rsid w:val="0080605F"/>
    <w:rsid w:val="00807786"/>
    <w:rsid w:val="00811FCB"/>
    <w:rsid w:val="008158D6"/>
    <w:rsid w:val="00817196"/>
    <w:rsid w:val="00823277"/>
    <w:rsid w:val="008235DB"/>
    <w:rsid w:val="00824AB4"/>
    <w:rsid w:val="00825C42"/>
    <w:rsid w:val="00825D25"/>
    <w:rsid w:val="00827D6F"/>
    <w:rsid w:val="008376AC"/>
    <w:rsid w:val="008426E4"/>
    <w:rsid w:val="008444E8"/>
    <w:rsid w:val="00844E80"/>
    <w:rsid w:val="00846FE7"/>
    <w:rsid w:val="00856911"/>
    <w:rsid w:val="008608FE"/>
    <w:rsid w:val="0086640E"/>
    <w:rsid w:val="008677FD"/>
    <w:rsid w:val="008706D4"/>
    <w:rsid w:val="00870F8A"/>
    <w:rsid w:val="008719A4"/>
    <w:rsid w:val="00871D23"/>
    <w:rsid w:val="00873FCE"/>
    <w:rsid w:val="00874312"/>
    <w:rsid w:val="0087437C"/>
    <w:rsid w:val="00875CD7"/>
    <w:rsid w:val="00876B4D"/>
    <w:rsid w:val="00877F18"/>
    <w:rsid w:val="0088448B"/>
    <w:rsid w:val="00894A88"/>
    <w:rsid w:val="00895386"/>
    <w:rsid w:val="008A21FF"/>
    <w:rsid w:val="008A2CE2"/>
    <w:rsid w:val="008A30AC"/>
    <w:rsid w:val="008A44B8"/>
    <w:rsid w:val="008A51A8"/>
    <w:rsid w:val="008A54C7"/>
    <w:rsid w:val="008A77D8"/>
    <w:rsid w:val="008B0483"/>
    <w:rsid w:val="008B120C"/>
    <w:rsid w:val="008B51A0"/>
    <w:rsid w:val="008B592A"/>
    <w:rsid w:val="008B7A8D"/>
    <w:rsid w:val="008B7B5C"/>
    <w:rsid w:val="008C0C99"/>
    <w:rsid w:val="008C2017"/>
    <w:rsid w:val="008C4958"/>
    <w:rsid w:val="008C4BAA"/>
    <w:rsid w:val="008C6AE8"/>
    <w:rsid w:val="008C7573"/>
    <w:rsid w:val="008D0B81"/>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1CDF"/>
    <w:rsid w:val="00933F56"/>
    <w:rsid w:val="009368F3"/>
    <w:rsid w:val="00941636"/>
    <w:rsid w:val="00943742"/>
    <w:rsid w:val="00945C05"/>
    <w:rsid w:val="00946945"/>
    <w:rsid w:val="00947713"/>
    <w:rsid w:val="00950DE7"/>
    <w:rsid w:val="00953920"/>
    <w:rsid w:val="00953D47"/>
    <w:rsid w:val="0095681E"/>
    <w:rsid w:val="009572D4"/>
    <w:rsid w:val="00961921"/>
    <w:rsid w:val="00963828"/>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4D86"/>
    <w:rsid w:val="009A548B"/>
    <w:rsid w:val="009A5CBA"/>
    <w:rsid w:val="009B1F30"/>
    <w:rsid w:val="009B3AC2"/>
    <w:rsid w:val="009B4DF4"/>
    <w:rsid w:val="009B564E"/>
    <w:rsid w:val="009B64E5"/>
    <w:rsid w:val="009B7E87"/>
    <w:rsid w:val="009C403E"/>
    <w:rsid w:val="009D4FF0"/>
    <w:rsid w:val="009D703C"/>
    <w:rsid w:val="009D718F"/>
    <w:rsid w:val="009E068F"/>
    <w:rsid w:val="009E14E0"/>
    <w:rsid w:val="009E35DB"/>
    <w:rsid w:val="009E47A3"/>
    <w:rsid w:val="009F08F3"/>
    <w:rsid w:val="009F344F"/>
    <w:rsid w:val="00A02158"/>
    <w:rsid w:val="00A023FE"/>
    <w:rsid w:val="00A048A8"/>
    <w:rsid w:val="00A04F49"/>
    <w:rsid w:val="00A108B7"/>
    <w:rsid w:val="00A13E54"/>
    <w:rsid w:val="00A17F63"/>
    <w:rsid w:val="00A2193B"/>
    <w:rsid w:val="00A2351A"/>
    <w:rsid w:val="00A264A9"/>
    <w:rsid w:val="00A27785"/>
    <w:rsid w:val="00A30187"/>
    <w:rsid w:val="00A33C18"/>
    <w:rsid w:val="00A3448A"/>
    <w:rsid w:val="00A36297"/>
    <w:rsid w:val="00A400CF"/>
    <w:rsid w:val="00A41E2B"/>
    <w:rsid w:val="00A45B74"/>
    <w:rsid w:val="00A52E1D"/>
    <w:rsid w:val="00A61499"/>
    <w:rsid w:val="00A617B2"/>
    <w:rsid w:val="00A62902"/>
    <w:rsid w:val="00A62A77"/>
    <w:rsid w:val="00A63483"/>
    <w:rsid w:val="00A657D7"/>
    <w:rsid w:val="00A65D83"/>
    <w:rsid w:val="00A660AC"/>
    <w:rsid w:val="00A67E6C"/>
    <w:rsid w:val="00A71B99"/>
    <w:rsid w:val="00A739D0"/>
    <w:rsid w:val="00A761D4"/>
    <w:rsid w:val="00A77EC4"/>
    <w:rsid w:val="00A92879"/>
    <w:rsid w:val="00A9442A"/>
    <w:rsid w:val="00AA016F"/>
    <w:rsid w:val="00AA1ED6"/>
    <w:rsid w:val="00AA51D6"/>
    <w:rsid w:val="00AB0BC8"/>
    <w:rsid w:val="00AB0CA1"/>
    <w:rsid w:val="00AB11CA"/>
    <w:rsid w:val="00AB14D9"/>
    <w:rsid w:val="00AB4AB8"/>
    <w:rsid w:val="00AB655E"/>
    <w:rsid w:val="00AC007F"/>
    <w:rsid w:val="00AC2ECD"/>
    <w:rsid w:val="00AC3119"/>
    <w:rsid w:val="00AC49FB"/>
    <w:rsid w:val="00AC5A10"/>
    <w:rsid w:val="00AC7EED"/>
    <w:rsid w:val="00AD08DA"/>
    <w:rsid w:val="00AD0AA3"/>
    <w:rsid w:val="00AD2D9B"/>
    <w:rsid w:val="00AD3F94"/>
    <w:rsid w:val="00AD4A5A"/>
    <w:rsid w:val="00AE27AC"/>
    <w:rsid w:val="00AE2834"/>
    <w:rsid w:val="00AE40E0"/>
    <w:rsid w:val="00AE4DBA"/>
    <w:rsid w:val="00AE4F07"/>
    <w:rsid w:val="00AF1C5D"/>
    <w:rsid w:val="00AF42D7"/>
    <w:rsid w:val="00AF48C7"/>
    <w:rsid w:val="00AF638D"/>
    <w:rsid w:val="00B006FE"/>
    <w:rsid w:val="00B007CB"/>
    <w:rsid w:val="00B02AA9"/>
    <w:rsid w:val="00B02FA3"/>
    <w:rsid w:val="00B05084"/>
    <w:rsid w:val="00B157F9"/>
    <w:rsid w:val="00B20256"/>
    <w:rsid w:val="00B20D09"/>
    <w:rsid w:val="00B25437"/>
    <w:rsid w:val="00B2763F"/>
    <w:rsid w:val="00B27AAC"/>
    <w:rsid w:val="00B304F3"/>
    <w:rsid w:val="00B30929"/>
    <w:rsid w:val="00B372AA"/>
    <w:rsid w:val="00B40445"/>
    <w:rsid w:val="00B40BEF"/>
    <w:rsid w:val="00B41888"/>
    <w:rsid w:val="00B45A52"/>
    <w:rsid w:val="00B46175"/>
    <w:rsid w:val="00B46330"/>
    <w:rsid w:val="00B50882"/>
    <w:rsid w:val="00B52F7D"/>
    <w:rsid w:val="00B6188F"/>
    <w:rsid w:val="00B62476"/>
    <w:rsid w:val="00B664C7"/>
    <w:rsid w:val="00B67172"/>
    <w:rsid w:val="00B739F6"/>
    <w:rsid w:val="00B81A6C"/>
    <w:rsid w:val="00B85DE5"/>
    <w:rsid w:val="00B90F73"/>
    <w:rsid w:val="00B93B59"/>
    <w:rsid w:val="00B9406A"/>
    <w:rsid w:val="00B97752"/>
    <w:rsid w:val="00BA2280"/>
    <w:rsid w:val="00BA2A08"/>
    <w:rsid w:val="00BA56D2"/>
    <w:rsid w:val="00BA76E0"/>
    <w:rsid w:val="00BB018F"/>
    <w:rsid w:val="00BB2A25"/>
    <w:rsid w:val="00BB51E9"/>
    <w:rsid w:val="00BC0FDC"/>
    <w:rsid w:val="00BC3053"/>
    <w:rsid w:val="00BC4D2E"/>
    <w:rsid w:val="00BD2EEE"/>
    <w:rsid w:val="00BD3CD5"/>
    <w:rsid w:val="00BD48AC"/>
    <w:rsid w:val="00BD5F1A"/>
    <w:rsid w:val="00BE1234"/>
    <w:rsid w:val="00BE2FA6"/>
    <w:rsid w:val="00BE333F"/>
    <w:rsid w:val="00BE7406"/>
    <w:rsid w:val="00BE7603"/>
    <w:rsid w:val="00BE7F08"/>
    <w:rsid w:val="00BF3279"/>
    <w:rsid w:val="00BF74C7"/>
    <w:rsid w:val="00C015F1"/>
    <w:rsid w:val="00C01F33"/>
    <w:rsid w:val="00C02CC6"/>
    <w:rsid w:val="00C040F7"/>
    <w:rsid w:val="00C041B0"/>
    <w:rsid w:val="00C044AB"/>
    <w:rsid w:val="00C05706"/>
    <w:rsid w:val="00C07377"/>
    <w:rsid w:val="00C10337"/>
    <w:rsid w:val="00C10478"/>
    <w:rsid w:val="00C12107"/>
    <w:rsid w:val="00C14D4B"/>
    <w:rsid w:val="00C154BB"/>
    <w:rsid w:val="00C16037"/>
    <w:rsid w:val="00C1613A"/>
    <w:rsid w:val="00C242E3"/>
    <w:rsid w:val="00C279B5"/>
    <w:rsid w:val="00C27C45"/>
    <w:rsid w:val="00C3719D"/>
    <w:rsid w:val="00C54995"/>
    <w:rsid w:val="00C54D41"/>
    <w:rsid w:val="00C60783"/>
    <w:rsid w:val="00C607C5"/>
    <w:rsid w:val="00C64672"/>
    <w:rsid w:val="00C675F9"/>
    <w:rsid w:val="00C70697"/>
    <w:rsid w:val="00C72EF4"/>
    <w:rsid w:val="00C73685"/>
    <w:rsid w:val="00C75D2F"/>
    <w:rsid w:val="00C767BE"/>
    <w:rsid w:val="00C76E3C"/>
    <w:rsid w:val="00C81568"/>
    <w:rsid w:val="00C9027A"/>
    <w:rsid w:val="00C9068E"/>
    <w:rsid w:val="00C9266C"/>
    <w:rsid w:val="00C93C4B"/>
    <w:rsid w:val="00C944AB"/>
    <w:rsid w:val="00C95B40"/>
    <w:rsid w:val="00CA1ED8"/>
    <w:rsid w:val="00CA5C80"/>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44"/>
    <w:rsid w:val="00CF687E"/>
    <w:rsid w:val="00CF7CC5"/>
    <w:rsid w:val="00D0349B"/>
    <w:rsid w:val="00D05584"/>
    <w:rsid w:val="00D10249"/>
    <w:rsid w:val="00D115C3"/>
    <w:rsid w:val="00D11897"/>
    <w:rsid w:val="00D13135"/>
    <w:rsid w:val="00D13E4E"/>
    <w:rsid w:val="00D2101F"/>
    <w:rsid w:val="00D239A7"/>
    <w:rsid w:val="00D23F47"/>
    <w:rsid w:val="00D342C6"/>
    <w:rsid w:val="00D36E71"/>
    <w:rsid w:val="00D37D87"/>
    <w:rsid w:val="00D40B33"/>
    <w:rsid w:val="00D4318F"/>
    <w:rsid w:val="00D438BF"/>
    <w:rsid w:val="00D439CF"/>
    <w:rsid w:val="00D440F8"/>
    <w:rsid w:val="00D50F97"/>
    <w:rsid w:val="00D53D47"/>
    <w:rsid w:val="00D546FF"/>
    <w:rsid w:val="00D55AD5"/>
    <w:rsid w:val="00D576CA"/>
    <w:rsid w:val="00D61AF5"/>
    <w:rsid w:val="00D652B5"/>
    <w:rsid w:val="00D66155"/>
    <w:rsid w:val="00D7012E"/>
    <w:rsid w:val="00D708B0"/>
    <w:rsid w:val="00D73CBD"/>
    <w:rsid w:val="00D77B1D"/>
    <w:rsid w:val="00D8021F"/>
    <w:rsid w:val="00D80383"/>
    <w:rsid w:val="00D823C6"/>
    <w:rsid w:val="00D86CA3"/>
    <w:rsid w:val="00D871CE"/>
    <w:rsid w:val="00D9196D"/>
    <w:rsid w:val="00D92982"/>
    <w:rsid w:val="00D94A21"/>
    <w:rsid w:val="00DA24A5"/>
    <w:rsid w:val="00DA305E"/>
    <w:rsid w:val="00DA4590"/>
    <w:rsid w:val="00DA5417"/>
    <w:rsid w:val="00DA56E8"/>
    <w:rsid w:val="00DB0A9F"/>
    <w:rsid w:val="00DB377D"/>
    <w:rsid w:val="00DC045C"/>
    <w:rsid w:val="00DC11FA"/>
    <w:rsid w:val="00DC2D36"/>
    <w:rsid w:val="00DC53EF"/>
    <w:rsid w:val="00DE5608"/>
    <w:rsid w:val="00DE58D0"/>
    <w:rsid w:val="00DE654F"/>
    <w:rsid w:val="00DE6B23"/>
    <w:rsid w:val="00DF0B6E"/>
    <w:rsid w:val="00DF15E0"/>
    <w:rsid w:val="00DF37A0"/>
    <w:rsid w:val="00DF71A0"/>
    <w:rsid w:val="00E110E7"/>
    <w:rsid w:val="00E11B20"/>
    <w:rsid w:val="00E14BA0"/>
    <w:rsid w:val="00E14D9A"/>
    <w:rsid w:val="00E17FA2"/>
    <w:rsid w:val="00E22330"/>
    <w:rsid w:val="00E30B5A"/>
    <w:rsid w:val="00E3123D"/>
    <w:rsid w:val="00E31461"/>
    <w:rsid w:val="00E31D43"/>
    <w:rsid w:val="00E32608"/>
    <w:rsid w:val="00E34188"/>
    <w:rsid w:val="00E34B6E"/>
    <w:rsid w:val="00E35559"/>
    <w:rsid w:val="00E3723A"/>
    <w:rsid w:val="00E37860"/>
    <w:rsid w:val="00E446F1"/>
    <w:rsid w:val="00E44767"/>
    <w:rsid w:val="00E452C4"/>
    <w:rsid w:val="00E46886"/>
    <w:rsid w:val="00E47AEF"/>
    <w:rsid w:val="00E53B75"/>
    <w:rsid w:val="00E54E3B"/>
    <w:rsid w:val="00E57565"/>
    <w:rsid w:val="00E63838"/>
    <w:rsid w:val="00E64434"/>
    <w:rsid w:val="00E660D3"/>
    <w:rsid w:val="00E67C51"/>
    <w:rsid w:val="00E72EFC"/>
    <w:rsid w:val="00E758EC"/>
    <w:rsid w:val="00E81808"/>
    <w:rsid w:val="00E8234C"/>
    <w:rsid w:val="00E83279"/>
    <w:rsid w:val="00E83AA9"/>
    <w:rsid w:val="00E85928"/>
    <w:rsid w:val="00E87822"/>
    <w:rsid w:val="00E90395"/>
    <w:rsid w:val="00E90E49"/>
    <w:rsid w:val="00E917F9"/>
    <w:rsid w:val="00E9291C"/>
    <w:rsid w:val="00E93FFE"/>
    <w:rsid w:val="00E94F8A"/>
    <w:rsid w:val="00EA7A41"/>
    <w:rsid w:val="00EB077B"/>
    <w:rsid w:val="00EB4EA2"/>
    <w:rsid w:val="00EB706D"/>
    <w:rsid w:val="00EC27C6"/>
    <w:rsid w:val="00EC3AD3"/>
    <w:rsid w:val="00EC4207"/>
    <w:rsid w:val="00EC5653"/>
    <w:rsid w:val="00EC71CE"/>
    <w:rsid w:val="00ED1006"/>
    <w:rsid w:val="00ED7EB7"/>
    <w:rsid w:val="00EF18FE"/>
    <w:rsid w:val="00EF3CCB"/>
    <w:rsid w:val="00EF5787"/>
    <w:rsid w:val="00EF60D0"/>
    <w:rsid w:val="00F0528D"/>
    <w:rsid w:val="00F06C67"/>
    <w:rsid w:val="00F06DFD"/>
    <w:rsid w:val="00F071D1"/>
    <w:rsid w:val="00F07533"/>
    <w:rsid w:val="00F10007"/>
    <w:rsid w:val="00F10629"/>
    <w:rsid w:val="00F12F6F"/>
    <w:rsid w:val="00F154BD"/>
    <w:rsid w:val="00F15FA5"/>
    <w:rsid w:val="00F209B7"/>
    <w:rsid w:val="00F2376F"/>
    <w:rsid w:val="00F243D8"/>
    <w:rsid w:val="00F25188"/>
    <w:rsid w:val="00F30828"/>
    <w:rsid w:val="00F313D6"/>
    <w:rsid w:val="00F40F0C"/>
    <w:rsid w:val="00F43304"/>
    <w:rsid w:val="00F4766C"/>
    <w:rsid w:val="00F507D1"/>
    <w:rsid w:val="00F519CE"/>
    <w:rsid w:val="00F51ADA"/>
    <w:rsid w:val="00F607C5"/>
    <w:rsid w:val="00F60DEA"/>
    <w:rsid w:val="00F6302A"/>
    <w:rsid w:val="00F64C2B"/>
    <w:rsid w:val="00F64F56"/>
    <w:rsid w:val="00F651BE"/>
    <w:rsid w:val="00F67F53"/>
    <w:rsid w:val="00F703BE"/>
    <w:rsid w:val="00F71F69"/>
    <w:rsid w:val="00F72B72"/>
    <w:rsid w:val="00F739C3"/>
    <w:rsid w:val="00F74BB9"/>
    <w:rsid w:val="00F75582"/>
    <w:rsid w:val="00F75759"/>
    <w:rsid w:val="00F75EDC"/>
    <w:rsid w:val="00F76EFA"/>
    <w:rsid w:val="00F804BE"/>
    <w:rsid w:val="00F817CE"/>
    <w:rsid w:val="00F8456C"/>
    <w:rsid w:val="00F859D8"/>
    <w:rsid w:val="00F868F5"/>
    <w:rsid w:val="00F9056A"/>
    <w:rsid w:val="00F90F8D"/>
    <w:rsid w:val="00F92782"/>
    <w:rsid w:val="00F93AA9"/>
    <w:rsid w:val="00F96985"/>
    <w:rsid w:val="00F97838"/>
    <w:rsid w:val="00FA2BB3"/>
    <w:rsid w:val="00FB0138"/>
    <w:rsid w:val="00FB378C"/>
    <w:rsid w:val="00FB4C80"/>
    <w:rsid w:val="00FB516F"/>
    <w:rsid w:val="00FB6A6A"/>
    <w:rsid w:val="00FC7429"/>
    <w:rsid w:val="00FC7C15"/>
    <w:rsid w:val="00FD07F6"/>
    <w:rsid w:val="00FD1029"/>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640E"/>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86640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6640E"/>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link w:val="FooterChar"/>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character" w:customStyle="1" w:styleId="ReferenceChar">
    <w:name w:val="Reference Char"/>
    <w:link w:val="Reference"/>
    <w:rsid w:val="000A4D8A"/>
    <w:rPr>
      <w:rFonts w:ascii="Arial" w:hAnsi="Arial"/>
      <w:lang w:val="en-GB" w:eastAsia="zh-CN"/>
    </w:rPr>
  </w:style>
  <w:style w:type="paragraph" w:customStyle="1" w:styleId="TdocHeading1">
    <w:name w:val="Tdoc_Heading_1"/>
    <w:basedOn w:val="Heading1"/>
    <w:next w:val="BodyText"/>
    <w:autoRedefine/>
    <w:rsid w:val="00742D40"/>
    <w:pPr>
      <w:keepLines w:val="0"/>
      <w:numPr>
        <w:numId w:val="17"/>
      </w:numPr>
      <w:pBdr>
        <w:top w:val="double" w:sz="4" w:space="1" w:color="auto"/>
        <w:bottom w:val="double" w:sz="4" w:space="1" w:color="auto"/>
      </w:pBdr>
      <w:shd w:val="clear" w:color="auto" w:fill="000000" w:themeFill="text1"/>
      <w:tabs>
        <w:tab w:val="center" w:pos="9000"/>
      </w:tabs>
      <w:overflowPunct/>
      <w:autoSpaceDE/>
      <w:autoSpaceDN/>
      <w:adjustRightInd/>
      <w:spacing w:after="120"/>
      <w:ind w:left="357" w:hanging="357"/>
      <w:textAlignment w:val="auto"/>
    </w:pPr>
    <w:rPr>
      <w:rFonts w:eastAsia="Batang" w:cs="Times New Roman"/>
      <w:b/>
      <w:noProof/>
      <w:kern w:val="28"/>
      <w:sz w:val="24"/>
      <w:szCs w:val="20"/>
      <w:lang w:val="en-US" w:eastAsia="en-US"/>
    </w:rPr>
  </w:style>
  <w:style w:type="table" w:styleId="TableGrid">
    <w:name w:val="Table Grid"/>
    <w:basedOn w:val="TableNormal"/>
    <w:rsid w:val="00EC3A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rsid w:val="00963828"/>
    <w:rPr>
      <w:rFonts w:ascii="Arial" w:hAnsi="Arial" w:cs="Arial"/>
      <w:b/>
      <w:bCs/>
      <w:i/>
      <w:iCs/>
      <w:noProof/>
      <w:sz w:val="18"/>
      <w:szCs w:val="18"/>
      <w:lang w:eastAsia="zh-CN"/>
    </w:rPr>
  </w:style>
  <w:style w:type="character" w:customStyle="1" w:styleId="ListParagraphChar">
    <w:name w:val="List Paragraph Char"/>
    <w:link w:val="ListParagraph"/>
    <w:uiPriority w:val="34"/>
    <w:locked/>
    <w:rsid w:val="000743C1"/>
    <w:rPr>
      <w:rFonts w:ascii="Calibri" w:eastAsia="Calibri" w:hAnsi="Calibri" w:cstheme="minorBidi"/>
      <w:sz w:val="22"/>
      <w:szCs w:val="22"/>
    </w:rPr>
  </w:style>
  <w:style w:type="paragraph" w:styleId="ListParagraph">
    <w:name w:val="List Paragraph"/>
    <w:basedOn w:val="Normal"/>
    <w:link w:val="ListParagraphChar"/>
    <w:uiPriority w:val="34"/>
    <w:qFormat/>
    <w:rsid w:val="000743C1"/>
    <w:pPr>
      <w:spacing w:after="0" w:line="256" w:lineRule="auto"/>
      <w:ind w:left="720"/>
    </w:pPr>
    <w:rPr>
      <w:rFonts w:ascii="Calibri" w:eastAsia="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5418451">
      <w:bodyDiv w:val="1"/>
      <w:marLeft w:val="0"/>
      <w:marRight w:val="0"/>
      <w:marTop w:val="0"/>
      <w:marBottom w:val="0"/>
      <w:divBdr>
        <w:top w:val="none" w:sz="0" w:space="0" w:color="auto"/>
        <w:left w:val="none" w:sz="0" w:space="0" w:color="auto"/>
        <w:bottom w:val="none" w:sz="0" w:space="0" w:color="auto"/>
        <w:right w:val="none" w:sz="0" w:space="0" w:color="auto"/>
      </w:divBdr>
    </w:div>
    <w:div w:id="948850958">
      <w:bodyDiv w:val="1"/>
      <w:marLeft w:val="0"/>
      <w:marRight w:val="0"/>
      <w:marTop w:val="0"/>
      <w:marBottom w:val="0"/>
      <w:divBdr>
        <w:top w:val="none" w:sz="0" w:space="0" w:color="auto"/>
        <w:left w:val="none" w:sz="0" w:space="0" w:color="auto"/>
        <w:bottom w:val="none" w:sz="0" w:space="0" w:color="auto"/>
        <w:right w:val="none" w:sz="0" w:space="0" w:color="auto"/>
      </w:divBdr>
    </w:div>
    <w:div w:id="974413785">
      <w:bodyDiv w:val="1"/>
      <w:marLeft w:val="0"/>
      <w:marRight w:val="0"/>
      <w:marTop w:val="0"/>
      <w:marBottom w:val="0"/>
      <w:divBdr>
        <w:top w:val="none" w:sz="0" w:space="0" w:color="auto"/>
        <w:left w:val="none" w:sz="0" w:space="0" w:color="auto"/>
        <w:bottom w:val="none" w:sz="0" w:space="0" w:color="auto"/>
        <w:right w:val="none" w:sz="0" w:space="0" w:color="auto"/>
      </w:divBdr>
    </w:div>
    <w:div w:id="2010135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tsg_ran/WG1_RL1/TSGR1_92b/Docs/R1-1804324.zip"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ftp/tsg_ran/WG1_RL1/TSGR1_92b/Docs/R1-1804238.zip" TargetMode="External"/><Relationship Id="rId17" Type="http://schemas.openxmlformats.org/officeDocument/2006/relationships/hyperlink" Target="http://www.3gpp.org/ftp/tsg_ran/WG1_RL1/TSGR1_92b/Docs/R1-1804912.zip" TargetMode="External"/><Relationship Id="rId2" Type="http://schemas.openxmlformats.org/officeDocument/2006/relationships/customXml" Target="../customXml/item2.xml"/><Relationship Id="rId16" Type="http://schemas.openxmlformats.org/officeDocument/2006/relationships/hyperlink" Target="http://www.3gpp.org/ftp/tsg_ran/WG1_RL1/TSGR1_92b/Docs/R1-1804692.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tsg_ran/WG1_RL1/TSGR1_92b/Docs/R1-1804174.zip" TargetMode="External"/><Relationship Id="rId5" Type="http://schemas.openxmlformats.org/officeDocument/2006/relationships/settings" Target="settings.xml"/><Relationship Id="rId15" Type="http://schemas.openxmlformats.org/officeDocument/2006/relationships/hyperlink" Target="http://www.3gpp.org/ftp/tsg_ran/WG1_RL1/TSGR1_92b/Docs/R1-1804602.zip" TargetMode="External"/><Relationship Id="rId10" Type="http://schemas.openxmlformats.org/officeDocument/2006/relationships/hyperlink" Target="http://www.3gpp.org/ftp/tsg_ran/WG1_RL1/TSGR1_92b/Docs/R1-1804120.zip"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ftp/tsg_ran/WG1_RL1/TSGR1_92b/Docs/R1-1803883.zip" TargetMode="External"/><Relationship Id="rId14" Type="http://schemas.openxmlformats.org/officeDocument/2006/relationships/hyperlink" Target="http://www.3gpp.org/ftp/tsg_ran/WG1_RL1/TSGR1_92b/Docs/R1-180447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2.xml><?xml version="1.0" encoding="utf-8"?>
<ds:datastoreItem xmlns:ds="http://schemas.openxmlformats.org/officeDocument/2006/customXml" ds:itemID="{BBC4B024-2004-4B00-A0DE-CD0E42A28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1635</Words>
  <Characters>9320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10934</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2018-04-16T11:05:00Z</dcterms:created>
  <dcterms:modified xsi:type="dcterms:W3CDTF">2018-04-16T11:05:00Z</dcterms:modified>
</cp:coreProperties>
</file>